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2A45E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278AFDC1" w:rsidR="005548F2" w:rsidRPr="007541BD" w:rsidRDefault="00B151F9" w:rsidP="002A45E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Komitetu Rady Ministrów do s</w:t>
      </w:r>
      <w:r w:rsidR="005548F2" w:rsidRPr="007541BD">
        <w:rPr>
          <w:rFonts w:ascii="Arial" w:hAnsi="Arial" w:cs="Arial"/>
          <w:b/>
          <w:sz w:val="20"/>
          <w:szCs w:val="20"/>
        </w:rPr>
        <w:t xml:space="preserve">praw Cyfryzacji </w:t>
      </w:r>
    </w:p>
    <w:p w14:paraId="26A26407" w14:textId="42AD4B87" w:rsidR="005548F2" w:rsidRPr="007541BD" w:rsidRDefault="005548F2" w:rsidP="002A45E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2A45E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65A4C933" w14:textId="7783A311" w:rsidR="008A332F" w:rsidRDefault="002A45E3" w:rsidP="002A45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z postępu rzeczowo-finansowego projektu informatycznego</w:t>
      </w:r>
    </w:p>
    <w:p w14:paraId="3C8F6B73" w14:textId="3EE31AE0" w:rsidR="008C6721" w:rsidRPr="002B50C0" w:rsidRDefault="008C6721" w:rsidP="002A45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70EF6">
        <w:rPr>
          <w:rFonts w:ascii="Arial" w:hAnsi="Arial" w:cs="Arial"/>
          <w:b/>
          <w:color w:val="auto"/>
          <w:sz w:val="24"/>
          <w:szCs w:val="24"/>
        </w:rPr>
        <w:t>I</w:t>
      </w:r>
      <w:r w:rsidR="002A45E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70EF6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2A45E3">
        <w:rPr>
          <w:rFonts w:ascii="Arial" w:hAnsi="Arial" w:cs="Arial"/>
          <w:b/>
          <w:color w:val="auto"/>
          <w:sz w:val="24"/>
          <w:szCs w:val="24"/>
        </w:rPr>
        <w:t>r.</w:t>
      </w:r>
    </w:p>
    <w:p w14:paraId="2FDCE0E5" w14:textId="15E7FB92" w:rsidR="008A332F" w:rsidRPr="002B50C0" w:rsidRDefault="003C7325" w:rsidP="002A45E3">
      <w:pPr>
        <w:spacing w:after="360"/>
        <w:jc w:val="both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AE50115" w:rsidR="00CA516B" w:rsidRPr="00014167" w:rsidRDefault="00870EF6" w:rsidP="00014167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e-Doręczenia – usługa rejestrowanego doręczenia elektronicznego w</w:t>
            </w:r>
            <w:r w:rsidR="00107544" w:rsidRPr="00014167">
              <w:rPr>
                <w:rFonts w:cstheme="minorHAnsi"/>
                <w:color w:val="000000" w:themeColor="text1"/>
              </w:rPr>
              <w:t> </w:t>
            </w:r>
            <w:r w:rsidRPr="00014167">
              <w:rPr>
                <w:rFonts w:cstheme="minorHAnsi"/>
                <w:color w:val="000000" w:themeColor="text1"/>
              </w:rPr>
              <w:t xml:space="preserve"> Polsce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1C8F912" w:rsidR="00CA516B" w:rsidRPr="00014167" w:rsidRDefault="00870EF6" w:rsidP="002A45E3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8139C1F" w:rsidR="00CA516B" w:rsidRPr="00014167" w:rsidRDefault="00870EF6" w:rsidP="002A45E3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61FBD" w14:textId="77777777" w:rsidR="00014167" w:rsidRDefault="00870EF6" w:rsidP="00014167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014167">
              <w:rPr>
                <w:rFonts w:cstheme="minorHAnsi"/>
                <w:color w:val="000000" w:themeColor="text1"/>
              </w:rPr>
              <w:t>Urząd Komunikacji Elektronicznej</w:t>
            </w:r>
            <w:r w:rsidR="00014167">
              <w:rPr>
                <w:rFonts w:cstheme="minorHAnsi"/>
                <w:color w:val="000000" w:themeColor="text1"/>
              </w:rPr>
              <w:t xml:space="preserve"> </w:t>
            </w:r>
          </w:p>
          <w:p w14:paraId="519AF00C" w14:textId="15997CCD" w:rsidR="00CA516B" w:rsidRPr="00014167" w:rsidRDefault="00870EF6" w:rsidP="00014167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Ministerstwo Rozwoju</w:t>
            </w:r>
          </w:p>
        </w:tc>
      </w:tr>
      <w:tr w:rsidR="00870EF6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67C7BF0" w:rsidR="00870EF6" w:rsidRPr="008A332F" w:rsidRDefault="00870EF6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E9722B6" w:rsidR="00870EF6" w:rsidRPr="00014167" w:rsidRDefault="00870EF6" w:rsidP="00014167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 xml:space="preserve">Program Operacyjny Polska Cyfrowa, działanie 2.1, </w:t>
            </w:r>
            <w:r w:rsidR="00014167">
              <w:rPr>
                <w:rFonts w:cstheme="minorHAnsi"/>
              </w:rPr>
              <w:br/>
            </w:r>
            <w:r w:rsidRPr="00014167">
              <w:rPr>
                <w:rFonts w:cstheme="minorHAnsi"/>
              </w:rPr>
              <w:t>budżet państwa cz. 27</w:t>
            </w:r>
          </w:p>
        </w:tc>
      </w:tr>
      <w:tr w:rsidR="00870EF6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70EF6" w:rsidRDefault="00870EF6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870EF6" w:rsidRPr="008A332F" w:rsidRDefault="00870EF6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C0FE76B" w:rsidR="00870EF6" w:rsidRPr="00014167" w:rsidRDefault="00870EF6" w:rsidP="002A45E3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>79 976 388,47 PLN</w:t>
            </w:r>
          </w:p>
        </w:tc>
      </w:tr>
      <w:tr w:rsidR="00870EF6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870EF6" w:rsidRPr="008A332F" w:rsidRDefault="00870EF6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707547" w:rsidR="00870EF6" w:rsidRPr="00014167" w:rsidRDefault="00870EF6" w:rsidP="002A45E3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>79 976 388,47 PLN</w:t>
            </w:r>
          </w:p>
        </w:tc>
      </w:tr>
      <w:tr w:rsidR="00870EF6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0EF6" w:rsidRDefault="00870EF6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870EF6" w:rsidRPr="008A332F" w:rsidRDefault="00870EF6" w:rsidP="00014167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F91687" w14:textId="77777777" w:rsidR="00870EF6" w:rsidRPr="00014167" w:rsidRDefault="00870EF6" w:rsidP="00014167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014167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55CE9679" w14:textId="5EE21919" w:rsidR="00870EF6" w:rsidRPr="00014167" w:rsidRDefault="00870EF6" w:rsidP="00014167">
            <w:pPr>
              <w:pStyle w:val="Akapitzlist"/>
              <w:spacing w:after="0" w:line="276" w:lineRule="auto"/>
              <w:ind w:left="33"/>
              <w:jc w:val="both"/>
              <w:rPr>
                <w:rFonts w:cstheme="minorHAnsi"/>
                <w:i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Data zakończenia realizacji projektu</w:t>
            </w:r>
            <w:r w:rsidRPr="00014167">
              <w:rPr>
                <w:rStyle w:val="Odwoanieprzypisudolnego"/>
                <w:rFonts w:cstheme="minorHAnsi"/>
                <w:color w:val="000000" w:themeColor="text1"/>
              </w:rPr>
              <w:footnoteReference w:id="1"/>
            </w:r>
            <w:r w:rsidRPr="00014167">
              <w:rPr>
                <w:rFonts w:cstheme="minorHAnsi"/>
                <w:color w:val="000000" w:themeColor="text1"/>
              </w:rPr>
              <w:t>: 06-11-2022</w:t>
            </w:r>
          </w:p>
        </w:tc>
      </w:tr>
    </w:tbl>
    <w:p w14:paraId="30071234" w14:textId="2B2ECB3E" w:rsidR="00CA516B" w:rsidRPr="00141A92" w:rsidRDefault="004C1D48" w:rsidP="00014167">
      <w:pPr>
        <w:pStyle w:val="Nagwek2"/>
        <w:numPr>
          <w:ilvl w:val="0"/>
          <w:numId w:val="19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0" w:name="_GoBack"/>
      <w:bookmarkEnd w:id="0"/>
    </w:p>
    <w:p w14:paraId="0DAA46AA" w14:textId="3160315F" w:rsidR="00870EF6" w:rsidRPr="00107544" w:rsidRDefault="00870EF6" w:rsidP="002A45E3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107544">
        <w:rPr>
          <w:rFonts w:cstheme="minorHAnsi"/>
          <w:color w:val="000000" w:themeColor="text1"/>
        </w:rPr>
        <w:t>Regulacje prawne niezbędne do wdrożenia produktów projektu zostaną</w:t>
      </w:r>
      <w:r w:rsidR="00107544">
        <w:rPr>
          <w:rFonts w:cstheme="minorHAnsi"/>
          <w:color w:val="000000" w:themeColor="text1"/>
        </w:rPr>
        <w:t xml:space="preserve"> wprowadzone przez ustawę o</w:t>
      </w:r>
      <w:r w:rsidR="002A45E3">
        <w:rPr>
          <w:rFonts w:cstheme="minorHAnsi"/>
          <w:color w:val="000000" w:themeColor="text1"/>
        </w:rPr>
        <w:t> </w:t>
      </w:r>
      <w:r w:rsidR="00107544">
        <w:rPr>
          <w:rFonts w:cstheme="minorHAnsi"/>
          <w:color w:val="000000" w:themeColor="text1"/>
        </w:rPr>
        <w:t xml:space="preserve"> d</w:t>
      </w:r>
      <w:r w:rsidRPr="00107544">
        <w:rPr>
          <w:rFonts w:cstheme="minorHAnsi"/>
          <w:color w:val="000000" w:themeColor="text1"/>
        </w:rPr>
        <w:t xml:space="preserve">oręczeniach elektronicznych. Projekt </w:t>
      </w:r>
      <w:r w:rsidR="00107544">
        <w:rPr>
          <w:rFonts w:cstheme="minorHAnsi"/>
          <w:color w:val="000000" w:themeColor="text1"/>
        </w:rPr>
        <w:t>ustawy przeszedł 30</w:t>
      </w:r>
      <w:r w:rsidR="002A45E3">
        <w:rPr>
          <w:rFonts w:cstheme="minorHAnsi"/>
          <w:color w:val="000000" w:themeColor="text1"/>
        </w:rPr>
        <w:t xml:space="preserve"> stycznia </w:t>
      </w:r>
      <w:r w:rsidR="00107544">
        <w:rPr>
          <w:rFonts w:cstheme="minorHAnsi"/>
          <w:color w:val="000000" w:themeColor="text1"/>
        </w:rPr>
        <w:t>2020 r.</w:t>
      </w:r>
      <w:r w:rsidRPr="00107544">
        <w:rPr>
          <w:rFonts w:cstheme="minorHAnsi"/>
          <w:color w:val="000000" w:themeColor="text1"/>
        </w:rPr>
        <w:t xml:space="preserve"> notyfikację Komisji Europejskiej w wersji przyj</w:t>
      </w:r>
      <w:r w:rsidR="002A45E3">
        <w:rPr>
          <w:rFonts w:cstheme="minorHAnsi"/>
          <w:color w:val="000000" w:themeColor="text1"/>
        </w:rPr>
        <w:t xml:space="preserve">ętej przez Radę Ministrów 24 września </w:t>
      </w:r>
      <w:r w:rsidRPr="00107544">
        <w:rPr>
          <w:rFonts w:cstheme="minorHAnsi"/>
          <w:color w:val="000000" w:themeColor="text1"/>
        </w:rPr>
        <w:t>2019</w:t>
      </w:r>
      <w:r w:rsidR="00107544">
        <w:rPr>
          <w:rFonts w:cstheme="minorHAnsi"/>
          <w:color w:val="000000" w:themeColor="text1"/>
        </w:rPr>
        <w:t xml:space="preserve"> r</w:t>
      </w:r>
      <w:r w:rsidRPr="00107544">
        <w:rPr>
          <w:rFonts w:cstheme="minorHAnsi"/>
          <w:color w:val="000000" w:themeColor="text1"/>
        </w:rPr>
        <w:t>. W związku z</w:t>
      </w:r>
      <w:r w:rsidR="002A45E3">
        <w:rPr>
          <w:rFonts w:cstheme="minorHAnsi"/>
          <w:color w:val="000000" w:themeColor="text1"/>
        </w:rPr>
        <w:t> </w:t>
      </w:r>
      <w:r w:rsidRPr="00107544">
        <w:rPr>
          <w:rFonts w:cstheme="minorHAnsi"/>
          <w:color w:val="000000" w:themeColor="text1"/>
        </w:rPr>
        <w:t xml:space="preserve"> ukonstytuowaniem się nowej Rady Ministrów projekt ustawy został ponownie</w:t>
      </w:r>
      <w:r w:rsidR="00107544">
        <w:rPr>
          <w:rFonts w:cstheme="minorHAnsi"/>
          <w:color w:val="000000" w:themeColor="text1"/>
        </w:rPr>
        <w:t xml:space="preserve"> przyjęty przez Radę Ministrów </w:t>
      </w:r>
      <w:r w:rsidR="002A45E3">
        <w:rPr>
          <w:rFonts w:cstheme="minorHAnsi"/>
          <w:color w:val="000000" w:themeColor="text1"/>
        </w:rPr>
        <w:t xml:space="preserve">4 lutego </w:t>
      </w:r>
      <w:r w:rsidRPr="00107544">
        <w:rPr>
          <w:rFonts w:cstheme="minorHAnsi"/>
          <w:color w:val="000000" w:themeColor="text1"/>
        </w:rPr>
        <w:t>2020 r</w:t>
      </w:r>
      <w:r w:rsidR="00107544">
        <w:rPr>
          <w:rFonts w:cstheme="minorHAnsi"/>
          <w:color w:val="000000" w:themeColor="text1"/>
        </w:rPr>
        <w:t>.</w:t>
      </w:r>
      <w:r w:rsidRPr="00107544">
        <w:rPr>
          <w:rFonts w:cstheme="minorHAnsi"/>
          <w:color w:val="000000" w:themeColor="text1"/>
        </w:rPr>
        <w:t xml:space="preserve"> i obecnie znajduje na etapie prac sejmowych.</w:t>
      </w:r>
    </w:p>
    <w:p w14:paraId="59F7DA39" w14:textId="2D902363" w:rsidR="004C1D48" w:rsidRPr="00F25348" w:rsidRDefault="00F2008A" w:rsidP="002A45E3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014167">
      <w:pPr>
        <w:pStyle w:val="Nagwek2"/>
        <w:numPr>
          <w:ilvl w:val="0"/>
          <w:numId w:val="19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835"/>
      </w:tblGrid>
      <w:tr w:rsidR="00907F6D" w:rsidRPr="002B50C0" w14:paraId="7001934B" w14:textId="77777777" w:rsidTr="002A45E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2A45E3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394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394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70EF6" w:rsidRPr="002B50C0" w14:paraId="59735F91" w14:textId="77777777" w:rsidTr="002A45E3">
        <w:tc>
          <w:tcPr>
            <w:tcW w:w="2972" w:type="dxa"/>
            <w:vAlign w:val="center"/>
          </w:tcPr>
          <w:p w14:paraId="077C8D26" w14:textId="5D235797" w:rsidR="00870EF6" w:rsidRPr="005327E5" w:rsidRDefault="002A5962" w:rsidP="00265D63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27E5">
              <w:t>22</w:t>
            </w:r>
            <w:r w:rsidR="00870EF6" w:rsidRPr="005327E5">
              <w:t>,</w:t>
            </w:r>
            <w:r w:rsidRPr="005327E5">
              <w:t>22</w:t>
            </w:r>
            <w:r w:rsidR="00870EF6" w:rsidRPr="005327E5">
              <w:t>%</w:t>
            </w:r>
          </w:p>
        </w:tc>
        <w:tc>
          <w:tcPr>
            <w:tcW w:w="3260" w:type="dxa"/>
            <w:vAlign w:val="center"/>
          </w:tcPr>
          <w:p w14:paraId="1A81C9F1" w14:textId="25D556FC" w:rsidR="00870EF6" w:rsidRPr="005327E5" w:rsidRDefault="00265D63" w:rsidP="002A45E3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5327E5">
              <w:rPr>
                <w:rFonts w:cstheme="minorHAnsi"/>
                <w:color w:val="000000" w:themeColor="text1"/>
              </w:rPr>
              <w:t>6</w:t>
            </w:r>
            <w:r w:rsidR="00870EF6" w:rsidRPr="005327E5">
              <w:rPr>
                <w:rFonts w:cstheme="minorHAnsi"/>
                <w:color w:val="000000" w:themeColor="text1"/>
              </w:rPr>
              <w:t>,</w:t>
            </w:r>
            <w:r w:rsidR="002A5962" w:rsidRPr="005327E5">
              <w:rPr>
                <w:rFonts w:cstheme="minorHAnsi"/>
                <w:color w:val="000000" w:themeColor="text1"/>
              </w:rPr>
              <w:t>24</w:t>
            </w:r>
            <w:r w:rsidR="00870EF6" w:rsidRPr="005327E5">
              <w:rPr>
                <w:rFonts w:cstheme="minorHAnsi"/>
                <w:color w:val="000000" w:themeColor="text1"/>
              </w:rPr>
              <w:t>%</w:t>
            </w:r>
          </w:p>
          <w:p w14:paraId="55A81EDB" w14:textId="35981CCA" w:rsidR="00870EF6" w:rsidRPr="005327E5" w:rsidRDefault="002A5962" w:rsidP="002A45E3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5327E5">
              <w:rPr>
                <w:rFonts w:cstheme="minorHAnsi"/>
                <w:color w:val="000000" w:themeColor="text1"/>
              </w:rPr>
              <w:t>4,29</w:t>
            </w:r>
            <w:r w:rsidR="00870EF6" w:rsidRPr="005327E5">
              <w:rPr>
                <w:rFonts w:cstheme="minorHAnsi"/>
                <w:color w:val="000000" w:themeColor="text1"/>
              </w:rPr>
              <w:t>%</w:t>
            </w:r>
          </w:p>
          <w:p w14:paraId="4929DAC9" w14:textId="3C850556" w:rsidR="00870EF6" w:rsidRPr="005327E5" w:rsidRDefault="00870EF6" w:rsidP="002A45E3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27E5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2835" w:type="dxa"/>
            <w:vAlign w:val="center"/>
          </w:tcPr>
          <w:p w14:paraId="65BB31D3" w14:textId="7B0C1E72" w:rsidR="00870EF6" w:rsidRPr="005327E5" w:rsidRDefault="00265D63" w:rsidP="003F4D08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 w:rsidRPr="005327E5">
              <w:rPr>
                <w:rFonts w:cstheme="minorHAnsi"/>
                <w:color w:val="000000" w:themeColor="text1"/>
              </w:rPr>
              <w:t>62,17</w:t>
            </w:r>
            <w:r w:rsidR="00870EF6" w:rsidRPr="005327E5">
              <w:rPr>
                <w:rFonts w:cstheme="minorHAnsi"/>
                <w:color w:val="000000" w:themeColor="text1"/>
              </w:rPr>
              <w:t>%</w:t>
            </w:r>
            <w:r w:rsidR="007D2FBB">
              <w:rPr>
                <w:rFonts w:cstheme="minorHAnsi"/>
                <w:color w:val="000000" w:themeColor="text1"/>
              </w:rPr>
              <w:t xml:space="preserve"> (bez body leasingu)</w:t>
            </w:r>
          </w:p>
        </w:tc>
      </w:tr>
    </w:tbl>
    <w:p w14:paraId="1B60E781" w14:textId="77777777" w:rsidR="002B50C0" w:rsidRPr="002B50C0" w:rsidRDefault="002B50C0" w:rsidP="002A45E3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5EB5E4F" w:rsidR="00E42938" w:rsidRPr="002B50C0" w:rsidRDefault="005C0469" w:rsidP="002A45E3">
      <w:pPr>
        <w:pStyle w:val="Nagwek3"/>
        <w:numPr>
          <w:ilvl w:val="0"/>
          <w:numId w:val="19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2A45E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4350B8" w:rsidRPr="002B50C0" w14:paraId="55961592" w14:textId="77777777" w:rsidTr="00781247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70EF6" w:rsidRPr="002B50C0" w14:paraId="6AC3DB07" w14:textId="77777777" w:rsidTr="00781247">
        <w:tc>
          <w:tcPr>
            <w:tcW w:w="2391" w:type="dxa"/>
            <w:vAlign w:val="center"/>
          </w:tcPr>
          <w:p w14:paraId="79C67474" w14:textId="45757A49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59980A1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207E79D3" w14:textId="6B765388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04-2020</w:t>
            </w:r>
          </w:p>
        </w:tc>
        <w:tc>
          <w:tcPr>
            <w:tcW w:w="1443" w:type="dxa"/>
            <w:vAlign w:val="center"/>
          </w:tcPr>
          <w:p w14:paraId="2F14513F" w14:textId="1317D794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 w:rsidRPr="00394B94">
              <w:rPr>
                <w:rFonts w:cstheme="minorHAnsi"/>
                <w:color w:val="000000" w:themeColor="text1"/>
                <w:lang w:eastAsia="pl-PL"/>
              </w:rPr>
              <w:t>n/d</w:t>
            </w:r>
          </w:p>
        </w:tc>
        <w:tc>
          <w:tcPr>
            <w:tcW w:w="3260" w:type="dxa"/>
            <w:vAlign w:val="center"/>
          </w:tcPr>
          <w:p w14:paraId="10EB4547" w14:textId="150D406C" w:rsidR="00870EF6" w:rsidRPr="003F4D08" w:rsidRDefault="00781247" w:rsidP="00014167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3F4D08">
              <w:rPr>
                <w:rFonts w:eastAsia="Times New Roman" w:cstheme="minorHAnsi"/>
                <w:color w:val="000000" w:themeColor="text1"/>
              </w:rPr>
              <w:t xml:space="preserve">- </w:t>
            </w:r>
            <w:r w:rsidR="00870EF6" w:rsidRPr="003F4D08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  <w:p w14:paraId="66AF3652" w14:textId="51D2554F" w:rsidR="00781247" w:rsidRPr="003F4D08" w:rsidRDefault="00781247" w:rsidP="003F4D08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F4D08">
              <w:rPr>
                <w:rFonts w:ascii="Calibri" w:hAnsi="Calibri" w:cs="Calibri"/>
                <w:color w:val="000000"/>
              </w:rPr>
              <w:t>Termin osiągnięcia pierwszego kamienia wypadł w okresie zaistnienia siły wyższej wywołanej pandemią COVID-19 oraz koniecznością zastosowania pracy zdalnej. Dodatkowo okres ograniczonych kontaktów bezpośrednich w gospodarce kraju zbiegł się z wygaśnięciem umów specjalistów z body leasingu, natomiast kolejne nabory były ograniczone bądź wstrzymane. Braki kadrowe dodatkowo wpłynęły na niedotrzymanie terminu dostarczenia pierwszego kamienia milowego w projekcie.</w:t>
            </w:r>
          </w:p>
        </w:tc>
      </w:tr>
      <w:tr w:rsidR="00870EF6" w:rsidRPr="002B50C0" w14:paraId="2B3BD698" w14:textId="77777777" w:rsidTr="00781247">
        <w:tc>
          <w:tcPr>
            <w:tcW w:w="2391" w:type="dxa"/>
            <w:vAlign w:val="center"/>
          </w:tcPr>
          <w:p w14:paraId="07CB053D" w14:textId="36F86C61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AF88" w14:textId="736294BC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6D1EBAFC" w14:textId="27F0E5C9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cstheme="minorHAnsi"/>
                <w:color w:val="000000" w:themeColor="text1"/>
              </w:rPr>
              <w:t>12-2020</w:t>
            </w:r>
          </w:p>
        </w:tc>
        <w:tc>
          <w:tcPr>
            <w:tcW w:w="1443" w:type="dxa"/>
            <w:vAlign w:val="center"/>
          </w:tcPr>
          <w:p w14:paraId="4EF859CB" w14:textId="5FAC22AA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2899B184" w14:textId="69BABB02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870EF6" w:rsidRPr="002B50C0" w14:paraId="3F9271D1" w14:textId="77777777" w:rsidTr="00781247">
        <w:tc>
          <w:tcPr>
            <w:tcW w:w="2391" w:type="dxa"/>
            <w:vAlign w:val="center"/>
          </w:tcPr>
          <w:p w14:paraId="5C13B0D7" w14:textId="3BA5211B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20BD" w14:textId="3EE4C39E" w:rsidR="00870EF6" w:rsidRPr="00394B94" w:rsidRDefault="00394B94" w:rsidP="00014167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7, 1 szt.</w:t>
            </w:r>
          </w:p>
        </w:tc>
        <w:tc>
          <w:tcPr>
            <w:tcW w:w="1306" w:type="dxa"/>
            <w:vAlign w:val="center"/>
          </w:tcPr>
          <w:p w14:paraId="5418DD6F" w14:textId="4DE93BE2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58F3BF05" w14:textId="07AB2EA9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9F3F889" w14:textId="4D29CFE7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870EF6" w:rsidRPr="002B50C0" w14:paraId="7C11D75B" w14:textId="77777777" w:rsidTr="00781247">
        <w:tc>
          <w:tcPr>
            <w:tcW w:w="2391" w:type="dxa"/>
            <w:vAlign w:val="center"/>
          </w:tcPr>
          <w:p w14:paraId="182E46D3" w14:textId="5819A7D5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CE84" w14:textId="6B488B31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0826AD4" w14:textId="5910B775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56492ECA" w14:textId="715AE9A1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094EB40" w14:textId="47C1B56E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870EF6" w:rsidRPr="002B50C0" w14:paraId="718B2E5B" w14:textId="77777777" w:rsidTr="00781247">
        <w:tc>
          <w:tcPr>
            <w:tcW w:w="2391" w:type="dxa"/>
            <w:vAlign w:val="center"/>
          </w:tcPr>
          <w:p w14:paraId="43BE639E" w14:textId="2DB10DB1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</w:t>
            </w:r>
            <w:r w:rsidR="00394B94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394B94">
              <w:rPr>
                <w:rFonts w:eastAsia="Times New Roman" w:cstheme="minorHAnsi"/>
                <w:color w:val="000000" w:themeColor="text1"/>
              </w:rPr>
              <w:t>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6F51" w14:textId="7E22B818" w:rsidR="00870EF6" w:rsidRPr="00394B94" w:rsidRDefault="00394B94" w:rsidP="00014167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1, 1 szt.</w:t>
            </w:r>
          </w:p>
          <w:p w14:paraId="7A006CC7" w14:textId="249B06C2" w:rsidR="00870EF6" w:rsidRPr="00014167" w:rsidRDefault="00394B94" w:rsidP="00014167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3, 1 szt.</w:t>
            </w:r>
          </w:p>
        </w:tc>
        <w:tc>
          <w:tcPr>
            <w:tcW w:w="1306" w:type="dxa"/>
            <w:vAlign w:val="center"/>
          </w:tcPr>
          <w:p w14:paraId="7D59F9F6" w14:textId="3AF8BC47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1443" w:type="dxa"/>
            <w:vAlign w:val="center"/>
          </w:tcPr>
          <w:p w14:paraId="7FD75351" w14:textId="735BC1D6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2A43B7F" w14:textId="22282AFA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870EF6" w:rsidRPr="002B50C0" w14:paraId="2316C5DE" w14:textId="77777777" w:rsidTr="00781247">
        <w:tc>
          <w:tcPr>
            <w:tcW w:w="2391" w:type="dxa"/>
            <w:vAlign w:val="center"/>
          </w:tcPr>
          <w:p w14:paraId="2EB559F0" w14:textId="7A057296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394B94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1DA2" w14:textId="3E09E66B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2FA5BAB3" w14:textId="1CD96F84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03F83FC5" w14:textId="5C97C9DB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65B31AC4" w14:textId="4627CB86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870EF6" w:rsidRPr="002B50C0" w14:paraId="42E53933" w14:textId="77777777" w:rsidTr="00781247">
        <w:tc>
          <w:tcPr>
            <w:tcW w:w="2391" w:type="dxa"/>
            <w:vAlign w:val="center"/>
          </w:tcPr>
          <w:p w14:paraId="664B0D96" w14:textId="7FB79BE8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1761" w14:textId="013E300E" w:rsidR="00870EF6" w:rsidRPr="00394B94" w:rsidRDefault="00394B94" w:rsidP="00014167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2, 21,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40 TB</w:t>
            </w:r>
          </w:p>
          <w:p w14:paraId="68552FDF" w14:textId="3D08C106" w:rsidR="00870EF6" w:rsidRPr="00394B94" w:rsidRDefault="00394B94" w:rsidP="00014167">
            <w:pPr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 xml:space="preserve">r 8, </w:t>
            </w:r>
            <w:r>
              <w:rPr>
                <w:rFonts w:eastAsia="Times New Roman" w:cstheme="minorHAnsi"/>
                <w:color w:val="000000" w:themeColor="text1"/>
              </w:rPr>
              <w:br/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33,00 teraflops</w:t>
            </w:r>
          </w:p>
        </w:tc>
        <w:tc>
          <w:tcPr>
            <w:tcW w:w="1306" w:type="dxa"/>
            <w:vAlign w:val="center"/>
          </w:tcPr>
          <w:p w14:paraId="271A6BEF" w14:textId="0DE7C76C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1443" w:type="dxa"/>
            <w:vAlign w:val="center"/>
          </w:tcPr>
          <w:p w14:paraId="3BAB7535" w14:textId="0FDA3176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3BBC53BC" w14:textId="40A82A53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870EF6" w:rsidRPr="002B50C0" w14:paraId="22CC1E87" w14:textId="77777777" w:rsidTr="00781247">
        <w:tc>
          <w:tcPr>
            <w:tcW w:w="2391" w:type="dxa"/>
            <w:vAlign w:val="center"/>
          </w:tcPr>
          <w:p w14:paraId="150A9A87" w14:textId="0E6C7D4F" w:rsidR="00870EF6" w:rsidRPr="00394B94" w:rsidRDefault="00870EF6" w:rsidP="00014167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lastRenderedPageBreak/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E53D" w14:textId="730FFA4A" w:rsidR="00870EF6" w:rsidRPr="00394B94" w:rsidRDefault="00870EF6" w:rsidP="00014167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92537D8" w14:textId="4701EABC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1443" w:type="dxa"/>
            <w:vAlign w:val="center"/>
          </w:tcPr>
          <w:p w14:paraId="43DC1569" w14:textId="2F96FFE5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6D2E42F8" w14:textId="4EE3C69D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870EF6" w:rsidRPr="002B50C0" w14:paraId="7AEEA11E" w14:textId="77777777" w:rsidTr="00781247">
        <w:tc>
          <w:tcPr>
            <w:tcW w:w="2391" w:type="dxa"/>
            <w:vAlign w:val="center"/>
          </w:tcPr>
          <w:p w14:paraId="1EFAD842" w14:textId="13474762" w:rsidR="00870EF6" w:rsidRPr="00394B94" w:rsidRDefault="00870EF6" w:rsidP="00014167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45FB" w14:textId="7F250595" w:rsidR="00870EF6" w:rsidRPr="00394B94" w:rsidRDefault="00394B94" w:rsidP="00014167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4, 1000 osób</w:t>
            </w:r>
          </w:p>
          <w:p w14:paraId="43AB7DAF" w14:textId="1696BD52" w:rsidR="00870EF6" w:rsidRPr="00394B94" w:rsidRDefault="00394B94" w:rsidP="00014167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5, 600 osób</w:t>
            </w:r>
          </w:p>
          <w:p w14:paraId="18471AC5" w14:textId="3154739C" w:rsidR="00870EF6" w:rsidRPr="00394B94" w:rsidRDefault="00394B94" w:rsidP="00014167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="00870EF6" w:rsidRPr="00394B94">
              <w:rPr>
                <w:rFonts w:eastAsia="Times New Roman" w:cstheme="minorHAnsi"/>
                <w:color w:val="000000" w:themeColor="text1"/>
              </w:rPr>
              <w:t>r 6, 400 osób</w:t>
            </w:r>
          </w:p>
        </w:tc>
        <w:tc>
          <w:tcPr>
            <w:tcW w:w="1306" w:type="dxa"/>
            <w:vAlign w:val="center"/>
          </w:tcPr>
          <w:p w14:paraId="7ADAB348" w14:textId="4373B2AC" w:rsidR="00870EF6" w:rsidRPr="00394B94" w:rsidRDefault="00870EF6" w:rsidP="001A77E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1443" w:type="dxa"/>
            <w:vAlign w:val="center"/>
          </w:tcPr>
          <w:p w14:paraId="331CC871" w14:textId="489A57BC" w:rsidR="00870EF6" w:rsidRPr="00394B94" w:rsidRDefault="00870EF6" w:rsidP="001A77E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242777B" w14:textId="6424ACAC" w:rsidR="00870EF6" w:rsidRPr="00394B94" w:rsidRDefault="00870EF6" w:rsidP="001A77E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64ADCCB0" w14:textId="7027336B" w:rsidR="00141A92" w:rsidRPr="00141A92" w:rsidRDefault="00CF2E64" w:rsidP="002A45E3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047D9D" w:rsidRPr="002B50C0" w14:paraId="2D861F35" w14:textId="77777777" w:rsidTr="008F5C3E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70EF6" w:rsidRPr="002B50C0" w14:paraId="060EEE52" w14:textId="77777777" w:rsidTr="008F5C3E">
        <w:tc>
          <w:tcPr>
            <w:tcW w:w="2830" w:type="dxa"/>
            <w:vAlign w:val="center"/>
          </w:tcPr>
          <w:p w14:paraId="0D680A0D" w14:textId="2CEF4D35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6B56475F" w14:textId="69C554B5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67FCFF9F" w14:textId="524F81CA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FE75731" w14:textId="71C68B18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1908EA3D" w14:textId="00F11C76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0073C926" w14:textId="77777777" w:rsidTr="008F5C3E">
        <w:tc>
          <w:tcPr>
            <w:tcW w:w="2830" w:type="dxa"/>
            <w:vAlign w:val="center"/>
          </w:tcPr>
          <w:p w14:paraId="53375F6A" w14:textId="3CDD7D7C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0E543EE7" w14:textId="1823D4BE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50FDCBC7" w14:textId="31A54209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337F8369" w14:textId="2BE311E9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3DE11F1F" w14:textId="4132EBCA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6564BA5C" w14:textId="77777777" w:rsidTr="008F5C3E">
        <w:tc>
          <w:tcPr>
            <w:tcW w:w="2830" w:type="dxa"/>
            <w:vAlign w:val="center"/>
          </w:tcPr>
          <w:p w14:paraId="21BFBF30" w14:textId="7C372AB9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uruchomionych systemów teleinformatycznych w</w:t>
            </w:r>
            <w:r w:rsidR="008F5C3E">
              <w:rPr>
                <w:rFonts w:eastAsia="Times New Roman" w:cstheme="minorHAnsi"/>
                <w:color w:val="000000" w:themeColor="text1"/>
              </w:rPr>
              <w:t> </w:t>
            </w:r>
            <w:r w:rsidRPr="008F5C3E">
              <w:rPr>
                <w:rFonts w:eastAsia="Times New Roman" w:cstheme="minorHAnsi"/>
                <w:color w:val="000000" w:themeColor="text1"/>
              </w:rPr>
              <w:t xml:space="preserve"> podmiotach</w:t>
            </w:r>
            <w:r w:rsidR="008F5C3E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wykonujących zadania publiczne</w:t>
            </w:r>
          </w:p>
        </w:tc>
        <w:tc>
          <w:tcPr>
            <w:tcW w:w="1134" w:type="dxa"/>
            <w:vAlign w:val="center"/>
          </w:tcPr>
          <w:p w14:paraId="54165447" w14:textId="4761039D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77ABF856" w14:textId="6FD468E3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1B630590" w14:textId="42C8B7EA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40D924C7" w14:textId="294451C5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65ACE50A" w14:textId="77777777" w:rsidTr="008F5C3E">
        <w:tc>
          <w:tcPr>
            <w:tcW w:w="2830" w:type="dxa"/>
            <w:vAlign w:val="center"/>
          </w:tcPr>
          <w:p w14:paraId="08B3D239" w14:textId="14A03BB7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 w:rsidR="008F5C3E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759493F2" w14:textId="3E0BCA7F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FFC9071" w14:textId="65644CF7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773E1DAF" w14:textId="53E98FF9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2505AC3A" w14:textId="4245210B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752D1897" w14:textId="77777777" w:rsidTr="008F5C3E">
        <w:tc>
          <w:tcPr>
            <w:tcW w:w="2830" w:type="dxa"/>
            <w:vAlign w:val="center"/>
          </w:tcPr>
          <w:p w14:paraId="462E5814" w14:textId="6947DC77" w:rsidR="00870EF6" w:rsidRPr="008F5C3E" w:rsidRDefault="00870EF6" w:rsidP="00014167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 w:rsidR="008F5C3E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 -</w:t>
            </w:r>
          </w:p>
          <w:p w14:paraId="5F9FAD5E" w14:textId="7AF5D84B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BCACF96" w14:textId="4477BE11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7E8A5833" w14:textId="40C35FBA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1C668AE6" w14:textId="223C3C56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24EB6276" w14:textId="7BE379F1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491F6D37" w14:textId="77777777" w:rsidTr="008F5C3E">
        <w:tc>
          <w:tcPr>
            <w:tcW w:w="2830" w:type="dxa"/>
            <w:vAlign w:val="center"/>
          </w:tcPr>
          <w:p w14:paraId="13AA1808" w14:textId="059C9FFC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 w:rsidR="008F5C3E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 -</w:t>
            </w:r>
            <w:r w:rsidR="008F5C3E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mężczyźni</w:t>
            </w:r>
          </w:p>
        </w:tc>
        <w:tc>
          <w:tcPr>
            <w:tcW w:w="1134" w:type="dxa"/>
            <w:vAlign w:val="center"/>
          </w:tcPr>
          <w:p w14:paraId="7F68A400" w14:textId="3B74BB4E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C687D92" w14:textId="08427E59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7FA647B1" w14:textId="79F5DC18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291942AB" w14:textId="680974A9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5CF8721D" w14:textId="77777777" w:rsidTr="008F5C3E">
        <w:tc>
          <w:tcPr>
            <w:tcW w:w="2830" w:type="dxa"/>
            <w:vAlign w:val="center"/>
          </w:tcPr>
          <w:p w14:paraId="3634D211" w14:textId="4DCD5F9F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lastRenderedPageBreak/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236BB902" w14:textId="5ADA23A3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76A54B9A" w14:textId="7D960BFD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3E5256E5" w14:textId="0056D8B5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2268" w:type="dxa"/>
            <w:vAlign w:val="center"/>
          </w:tcPr>
          <w:p w14:paraId="77DC6415" w14:textId="1EC44B88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870EF6" w:rsidRPr="002B50C0" w14:paraId="31829F75" w14:textId="77777777" w:rsidTr="008F5C3E">
        <w:tc>
          <w:tcPr>
            <w:tcW w:w="2830" w:type="dxa"/>
            <w:vAlign w:val="center"/>
          </w:tcPr>
          <w:p w14:paraId="7B0451A1" w14:textId="6B926796" w:rsidR="00870EF6" w:rsidRPr="008F5C3E" w:rsidRDefault="00870EF6" w:rsidP="00014167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6FBC9601" w14:textId="6A9CE325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teraflops</w:t>
            </w:r>
          </w:p>
        </w:tc>
        <w:tc>
          <w:tcPr>
            <w:tcW w:w="1701" w:type="dxa"/>
            <w:vAlign w:val="center"/>
          </w:tcPr>
          <w:p w14:paraId="30D3A2C5" w14:textId="1FC2F3CF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42182387" w14:textId="15101F39" w:rsidR="00870EF6" w:rsidRPr="008F5C3E" w:rsidRDefault="00870EF6" w:rsidP="00781247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3317C238" w14:textId="268A8B13" w:rsidR="00870EF6" w:rsidRPr="008F5C3E" w:rsidRDefault="00870EF6" w:rsidP="00781247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52A08447" w14:textId="518DBF76" w:rsidR="007D2C34" w:rsidRPr="002B50C0" w:rsidRDefault="007D2C34" w:rsidP="002A45E3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44"/>
        <w:gridCol w:w="2254"/>
        <w:gridCol w:w="2410"/>
        <w:gridCol w:w="2126"/>
      </w:tblGrid>
      <w:tr w:rsidR="007D38BD" w:rsidRPr="002B50C0" w14:paraId="1F33CC02" w14:textId="77777777" w:rsidTr="00014167">
        <w:trPr>
          <w:tblHeader/>
        </w:trPr>
        <w:tc>
          <w:tcPr>
            <w:tcW w:w="2844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0141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0141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70EF6" w:rsidRPr="002B50C0" w14:paraId="066D88A5" w14:textId="77777777" w:rsidTr="00014167">
        <w:tc>
          <w:tcPr>
            <w:tcW w:w="2844" w:type="dxa"/>
            <w:vAlign w:val="center"/>
          </w:tcPr>
          <w:p w14:paraId="21262D83" w14:textId="63A70120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A2A - </w:t>
            </w:r>
            <w:r w:rsidRPr="00387806">
              <w:rPr>
                <w:rFonts w:eastAsia="Times New Roman" w:cs="Arial"/>
                <w:color w:val="000000" w:themeColor="text1"/>
              </w:rPr>
              <w:t>Usługa rejestrowanego doręczenia elektronicznego</w:t>
            </w:r>
          </w:p>
        </w:tc>
        <w:tc>
          <w:tcPr>
            <w:tcW w:w="2254" w:type="dxa"/>
            <w:vAlign w:val="center"/>
          </w:tcPr>
          <w:p w14:paraId="016C9765" w14:textId="00BDC8CA" w:rsidR="00870EF6" w:rsidRPr="00141A92" w:rsidRDefault="00870EF6" w:rsidP="00781247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2410" w:type="dxa"/>
            <w:vAlign w:val="center"/>
          </w:tcPr>
          <w:p w14:paraId="3DF8A089" w14:textId="0BCCA788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126" w:type="dxa"/>
            <w:vAlign w:val="center"/>
          </w:tcPr>
          <w:p w14:paraId="7DE99E5E" w14:textId="4543BE16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526AAE7B" w14:textId="45F6E5A3" w:rsidR="00933BEC" w:rsidRPr="002B50C0" w:rsidRDefault="00933BEC" w:rsidP="002A45E3">
      <w:pPr>
        <w:pStyle w:val="Nagwek2"/>
        <w:numPr>
          <w:ilvl w:val="0"/>
          <w:numId w:val="19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240"/>
        <w:gridCol w:w="1418"/>
        <w:gridCol w:w="1559"/>
        <w:gridCol w:w="1417"/>
      </w:tblGrid>
      <w:tr w:rsidR="00C6751B" w:rsidRPr="002B50C0" w14:paraId="7ED4D618" w14:textId="77777777" w:rsidTr="00014167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70EF6" w:rsidRPr="002B50C0" w14:paraId="153EA8F3" w14:textId="77777777" w:rsidTr="00014167">
        <w:tc>
          <w:tcPr>
            <w:tcW w:w="5240" w:type="dxa"/>
            <w:vAlign w:val="center"/>
          </w:tcPr>
          <w:p w14:paraId="46265E90" w14:textId="4E038527" w:rsidR="00870EF6" w:rsidRPr="00141A92" w:rsidRDefault="00870EF6" w:rsidP="0001416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Zestawienie zawiera sumaryczną liczbę aktywnych adresów do doręczeń elektronicznych zarejestrowanych w B</w:t>
            </w:r>
            <w:r w:rsidR="002A45E3">
              <w:t xml:space="preserve">azie </w:t>
            </w:r>
            <w:r>
              <w:t>A</w:t>
            </w:r>
            <w:r w:rsidR="002A45E3">
              <w:t xml:space="preserve">dresów </w:t>
            </w:r>
            <w:r>
              <w:t>E</w:t>
            </w:r>
            <w:r w:rsidR="002A45E3">
              <w:t>lektronicznych</w:t>
            </w:r>
            <w:r>
              <w:t>, w</w:t>
            </w:r>
            <w:r w:rsidR="008F5C3E">
              <w:t> </w:t>
            </w:r>
            <w:r>
              <w:t xml:space="preserve"> podziale na adresy należące do podmiotów publicznych, niepublicznych i</w:t>
            </w:r>
            <w:r w:rsidR="008F5C3E">
              <w:t> </w:t>
            </w:r>
            <w:r>
              <w:t xml:space="preserve"> osób fizycznych. Zestawienie będzie upublicznione na portalu danepubliczne.gov.pl. Zestawienie będzie zawierało pięć rekordów i będzie generowane cyklicznie raz na miesiąc</w:t>
            </w:r>
          </w:p>
        </w:tc>
        <w:tc>
          <w:tcPr>
            <w:tcW w:w="1418" w:type="dxa"/>
            <w:vAlign w:val="center"/>
          </w:tcPr>
          <w:p w14:paraId="6D7C5935" w14:textId="6304F554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03-</w:t>
            </w:r>
            <w:r w:rsidRPr="00904049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1559" w:type="dxa"/>
            <w:vAlign w:val="center"/>
          </w:tcPr>
          <w:p w14:paraId="56773D50" w14:textId="0B4B4DB3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37781807" w14:textId="79D22662" w:rsidR="00870EF6" w:rsidRPr="008F5C3E" w:rsidRDefault="00870EF6" w:rsidP="00781247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2598878D" w14:textId="5FDF9DA7" w:rsidR="004C1D48" w:rsidRPr="00F25348" w:rsidRDefault="004C1D48" w:rsidP="002A45E3">
      <w:pPr>
        <w:pStyle w:val="Nagwek3"/>
        <w:numPr>
          <w:ilvl w:val="0"/>
          <w:numId w:val="19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8F5C3E">
        <w:rPr>
          <w:rStyle w:val="Nagwek2Znak"/>
          <w:rFonts w:ascii="Arial" w:hAnsi="Arial" w:cs="Arial"/>
          <w:color w:val="auto"/>
          <w:sz w:val="22"/>
          <w:szCs w:val="22"/>
        </w:rPr>
        <w:t xml:space="preserve">(inne niż wskazane w pkt </w:t>
      </w:r>
      <w:r w:rsidR="00B64B3C" w:rsidRPr="008F5C3E">
        <w:rPr>
          <w:rStyle w:val="Nagwek2Znak"/>
          <w:rFonts w:ascii="Arial" w:hAnsi="Arial" w:cs="Arial"/>
          <w:color w:val="auto"/>
          <w:sz w:val="22"/>
          <w:szCs w:val="22"/>
        </w:rPr>
        <w:t>4</w:t>
      </w:r>
      <w:r w:rsidRPr="008F5C3E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  <w:r w:rsidR="009256F2" w:rsidRPr="008F5C3E">
        <w:rPr>
          <w:rStyle w:val="Nagwek2Znak"/>
          <w:rFonts w:ascii="Arial" w:hAnsi="Arial" w:cs="Arial"/>
          <w:color w:val="auto"/>
          <w:sz w:val="22"/>
          <w:szCs w:val="22"/>
        </w:rPr>
        <w:t xml:space="preserve">i </w:t>
      </w:r>
      <w:r w:rsidR="00B64B3C" w:rsidRPr="008F5C3E">
        <w:rPr>
          <w:rStyle w:val="Nagwek2Znak"/>
          <w:rFonts w:ascii="Arial" w:hAnsi="Arial" w:cs="Arial"/>
          <w:color w:val="auto"/>
          <w:sz w:val="22"/>
          <w:szCs w:val="22"/>
        </w:rPr>
        <w:t>5</w:t>
      </w:r>
      <w:r w:rsidR="00E1688D" w:rsidRPr="008F5C3E">
        <w:rPr>
          <w:rStyle w:val="Nagwek2Znak"/>
          <w:rFonts w:ascii="Arial" w:hAnsi="Arial" w:cs="Arial"/>
          <w:color w:val="auto"/>
          <w:sz w:val="22"/>
          <w:szCs w:val="22"/>
        </w:rPr>
        <w:t>)</w:t>
      </w:r>
      <w:r w:rsidRPr="008F5C3E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4C1D48" w:rsidRPr="002B50C0" w14:paraId="6B0B045E" w14:textId="77777777" w:rsidTr="00EF1A85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2A45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32225B08" w14:textId="65F91E60" w:rsidR="004C1D48" w:rsidRPr="00141A92" w:rsidRDefault="004C1D48" w:rsidP="000141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870EF6" w:rsidRPr="002B50C0" w14:paraId="50A66C72" w14:textId="77777777" w:rsidTr="00EF1A85">
        <w:tc>
          <w:tcPr>
            <w:tcW w:w="1838" w:type="dxa"/>
            <w:vAlign w:val="center"/>
          </w:tcPr>
          <w:p w14:paraId="20B36869" w14:textId="4BC7129F" w:rsidR="00870EF6" w:rsidRPr="00141A92" w:rsidRDefault="00870EF6" w:rsidP="007424BB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Standard usługi rejestrowanego doręczenia elektronicznego (Standard </w:t>
            </w:r>
            <w:r w:rsidR="00AD7A2F">
              <w:br/>
            </w:r>
            <w:r>
              <w:t>e</w:t>
            </w:r>
            <w:r w:rsidR="003778FD">
              <w:t>-</w:t>
            </w:r>
            <w:r>
              <w:t xml:space="preserve">Doręczeń) </w:t>
            </w:r>
          </w:p>
        </w:tc>
        <w:tc>
          <w:tcPr>
            <w:tcW w:w="1276" w:type="dxa"/>
            <w:vAlign w:val="center"/>
          </w:tcPr>
          <w:p w14:paraId="1DB94B1B" w14:textId="729A10F1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417" w:type="dxa"/>
            <w:vAlign w:val="center"/>
          </w:tcPr>
          <w:p w14:paraId="6882FECF" w14:textId="6AE886F8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43CDFE6D" w14:textId="7F0D86FA" w:rsidR="00870EF6" w:rsidRPr="00141A92" w:rsidRDefault="00870EF6" w:rsidP="0078124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870EF6" w:rsidRPr="002B50C0" w14:paraId="6FA3D23C" w14:textId="77777777" w:rsidTr="00EF1A85">
        <w:tc>
          <w:tcPr>
            <w:tcW w:w="1838" w:type="dxa"/>
            <w:vAlign w:val="center"/>
          </w:tcPr>
          <w:p w14:paraId="5E3D6FE7" w14:textId="45002B04" w:rsidR="00870EF6" w:rsidRPr="00141A92" w:rsidRDefault="00870EF6" w:rsidP="0001416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75FAE8BA" w14:textId="327F1E95" w:rsidR="00870EF6" w:rsidRPr="001B6667" w:rsidRDefault="00870EF6" w:rsidP="00781247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417" w:type="dxa"/>
            <w:vAlign w:val="center"/>
          </w:tcPr>
          <w:p w14:paraId="35BF126B" w14:textId="51C503B5" w:rsidR="00870EF6" w:rsidRPr="001B6667" w:rsidRDefault="00870EF6" w:rsidP="00781247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4FFBC625" w14:textId="77777777" w:rsidR="00EF1A85" w:rsidRPr="00C21737" w:rsidRDefault="007D2FBB" w:rsidP="007424BB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Rejestr Sądowy (KRS)</w:t>
            </w:r>
            <w:r w:rsidR="00EF1A85" w:rsidRPr="00C21737">
              <w:rPr>
                <w:rFonts w:eastAsia="Times New Roman" w:cs="Arial"/>
                <w:b/>
                <w:szCs w:val="20"/>
              </w:rPr>
              <w:t xml:space="preserve"> </w:t>
            </w:r>
          </w:p>
          <w:p w14:paraId="1ED9D78A" w14:textId="30121E9F" w:rsidR="00EF1A85" w:rsidRPr="004B178D" w:rsidRDefault="00EF1A85" w:rsidP="00C21737">
            <w:pPr>
              <w:rPr>
                <w:rFonts w:cs="Arial"/>
              </w:rPr>
            </w:pPr>
            <w:r w:rsidRPr="004B178D">
              <w:rPr>
                <w:rFonts w:cs="Arial"/>
              </w:rPr>
              <w:t>Rejestr prowadzony przez wybrane sądy rejonowe (sądy gospodarcze) obejmujące swoją właściwością obszar woj</w:t>
            </w:r>
            <w:r w:rsidR="007424BB">
              <w:rPr>
                <w:rFonts w:cs="Arial"/>
              </w:rPr>
              <w:t>ewództwa lub jego część, zwane „</w:t>
            </w:r>
            <w:r w:rsidRPr="004B178D">
              <w:rPr>
                <w:rFonts w:cs="Arial"/>
              </w:rPr>
              <w:t>sądami rejestrowymi</w:t>
            </w:r>
            <w:r w:rsidR="007424BB">
              <w:rPr>
                <w:rFonts w:cs="Arial"/>
              </w:rPr>
              <w:t>”</w:t>
            </w:r>
            <w:r w:rsidRPr="004B178D">
              <w:rPr>
                <w:rFonts w:cs="Arial"/>
              </w:rPr>
              <w:t xml:space="preserve"> oraz Ministerstwo Sprawiedliwości. </w:t>
            </w:r>
            <w:r w:rsidRPr="004B178D">
              <w:rPr>
                <w:rFonts w:cs="Arial"/>
              </w:rPr>
              <w:lastRenderedPageBreak/>
              <w:t>W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ramach realizacji projektu zostanie zapewniona - dla podmiotów zarejestrowanych w KRSie - możliwość </w:t>
            </w:r>
            <w:r w:rsidR="007424BB">
              <w:rPr>
                <w:rFonts w:cs="Arial"/>
              </w:rPr>
              <w:t>złożenia „deklaracji cyfrowości”</w:t>
            </w:r>
            <w:r w:rsidRPr="004B178D">
              <w:rPr>
                <w:rFonts w:cs="Arial"/>
              </w:rPr>
              <w:t xml:space="preserve"> jako działania towarzyszącego innym interakcjom z sądem rejestrowym. Dzięki temu czynności związane z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rejestracją adresu doręczeń elektronicznych będą mogły być blisko związane z procesem rejestracji podmiotu.</w:t>
            </w:r>
          </w:p>
          <w:p w14:paraId="262E9D47" w14:textId="7A2E0E1F" w:rsidR="00EF1A85" w:rsidRPr="004B178D" w:rsidRDefault="00EF1A85" w:rsidP="00C21737">
            <w:pPr>
              <w:rPr>
                <w:rFonts w:cs="Arial"/>
              </w:rPr>
            </w:pPr>
            <w:r w:rsidRPr="004B178D">
              <w:rPr>
                <w:rFonts w:cs="Arial"/>
              </w:rPr>
              <w:t>Dodatkowo w KRS będzie ujawniona informacja o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adresie do doręczeń elektronicznych posiadanego przez podmiot zarejestrowany w KRS.</w:t>
            </w:r>
          </w:p>
          <w:p w14:paraId="6EDE19C8" w14:textId="77777777" w:rsidR="00870EF6" w:rsidRDefault="00EF1A85" w:rsidP="00EF1A85">
            <w:pPr>
              <w:rPr>
                <w:rFonts w:eastAsia="Times New Roman" w:cs="Arial"/>
                <w:szCs w:val="20"/>
              </w:rPr>
            </w:pPr>
            <w:r w:rsidRPr="004B178D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="007D2FBB">
              <w:rPr>
                <w:rFonts w:eastAsia="Times New Roman" w:cs="Arial"/>
                <w:szCs w:val="20"/>
              </w:rPr>
              <w:t xml:space="preserve"> </w:t>
            </w:r>
          </w:p>
          <w:p w14:paraId="25568739" w14:textId="77777777" w:rsidR="00EF1A85" w:rsidRPr="00C21737" w:rsidRDefault="00EF1A85" w:rsidP="00EF1A8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64A3B5BD" w14:textId="747B8218" w:rsidR="00EF1A85" w:rsidRPr="004B178D" w:rsidRDefault="00EF1A85" w:rsidP="00C21737">
            <w:pPr>
              <w:rPr>
                <w:rFonts w:cs="Arial"/>
              </w:rPr>
            </w:pPr>
            <w:r w:rsidRPr="004B178D">
              <w:rPr>
                <w:rFonts w:cs="Arial"/>
              </w:rPr>
              <w:t>Rejestr przedsiębiorców</w:t>
            </w:r>
            <w:r>
              <w:rPr>
                <w:rFonts w:cs="Arial"/>
              </w:rPr>
              <w:t xml:space="preserve"> będących osobami fizycznymi</w:t>
            </w:r>
            <w:r w:rsidRPr="004B178D">
              <w:rPr>
                <w:rFonts w:cs="Arial"/>
              </w:rPr>
              <w:t xml:space="preserve"> prowadzony przez ministra </w:t>
            </w:r>
            <w:r>
              <w:rPr>
                <w:rFonts w:cs="Arial"/>
              </w:rPr>
              <w:t xml:space="preserve">ds. </w:t>
            </w:r>
            <w:r w:rsidRPr="004B178D">
              <w:rPr>
                <w:rFonts w:cs="Arial"/>
              </w:rPr>
              <w:t>przedsiębiorczości i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technologii. W ramach realizacji projektu zostanie zapewniona - dla osób fizycznych prowadzących działalność gospodarczą zarejestrowan</w:t>
            </w:r>
            <w:r>
              <w:rPr>
                <w:rFonts w:cs="Arial"/>
              </w:rPr>
              <w:t>ą w CEIDG - możliwość złożenia „deklaracji cyfrowości”</w:t>
            </w:r>
            <w:r w:rsidRPr="004B178D">
              <w:rPr>
                <w:rFonts w:cs="Arial"/>
              </w:rPr>
              <w:t xml:space="preserve"> za pośrednictwem CEIDG. </w:t>
            </w:r>
          </w:p>
          <w:p w14:paraId="777FF67D" w14:textId="44CBD26E" w:rsidR="00EF1A85" w:rsidRPr="004B178D" w:rsidRDefault="00EF1A85" w:rsidP="00C21737">
            <w:pPr>
              <w:rPr>
                <w:rFonts w:cs="Arial"/>
              </w:rPr>
            </w:pPr>
            <w:r w:rsidRPr="004B178D">
              <w:rPr>
                <w:rFonts w:cs="Arial"/>
              </w:rPr>
              <w:t>Dodatkowo w CEIDG b</w:t>
            </w:r>
            <w:r>
              <w:rPr>
                <w:rFonts w:cs="Arial"/>
              </w:rPr>
              <w:t>ę</w:t>
            </w:r>
            <w:r w:rsidRPr="004B178D">
              <w:rPr>
                <w:rFonts w:cs="Arial"/>
              </w:rPr>
              <w:t>dzie ujawniona informacja o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adresie do doręczeń elektronicznych posiadanego przez osobę fizyczną prowadzącą działalność gospodarczą zarejestrowaną w CEIDG.</w:t>
            </w:r>
          </w:p>
          <w:p w14:paraId="356D57D4" w14:textId="77777777" w:rsidR="00EF1A85" w:rsidRDefault="00EF1A85" w:rsidP="00EF1A85">
            <w:pPr>
              <w:rPr>
                <w:rFonts w:cs="Arial"/>
              </w:rPr>
            </w:pPr>
            <w:r w:rsidRPr="004B178D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3753970F" w14:textId="77777777" w:rsidR="00C21737" w:rsidRPr="007424BB" w:rsidRDefault="00C21737" w:rsidP="00C21737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7424B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414408D0" w14:textId="3B79E1D6" w:rsidR="00C21737" w:rsidRPr="004B178D" w:rsidRDefault="00C21737" w:rsidP="00C21737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Zakłada się</w:t>
            </w:r>
            <w:r>
              <w:rPr>
                <w:rFonts w:cs="Arial"/>
              </w:rPr>
              <w:t>,</w:t>
            </w:r>
            <w:r w:rsidRPr="004B178D">
              <w:rPr>
                <w:rFonts w:cs="Arial"/>
              </w:rPr>
              <w:t xml:space="preserve"> że Baza Adresów Elektronicznych będzie częścią SRP.</w:t>
            </w:r>
          </w:p>
          <w:p w14:paraId="143BFD6A" w14:textId="3674468C" w:rsidR="00C21737" w:rsidRPr="007424BB" w:rsidRDefault="00C21737" w:rsidP="007424BB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Rejestry państwowe będą</w:t>
            </w:r>
            <w:r w:rsidRPr="004B178D">
              <w:rPr>
                <w:rFonts w:cs="Arial"/>
              </w:rPr>
              <w:t xml:space="preserve"> wykorzystywane przez system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w zakresie weryfikacji danych osób fizycznych oraz będzie następowała automatyczna wymiana danych w przypadku śmierci osoby fizycznej.</w:t>
            </w:r>
          </w:p>
          <w:p w14:paraId="7E326D9B" w14:textId="1871AA9C" w:rsidR="00C21737" w:rsidRDefault="00C21737" w:rsidP="00C2173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70EF6" w:rsidRPr="002B50C0" w14:paraId="056E2C78" w14:textId="77777777" w:rsidTr="00EF1A85">
        <w:tc>
          <w:tcPr>
            <w:tcW w:w="1838" w:type="dxa"/>
            <w:vAlign w:val="center"/>
          </w:tcPr>
          <w:p w14:paraId="7CBA66C9" w14:textId="499A1494" w:rsidR="00870EF6" w:rsidRPr="00141A92" w:rsidRDefault="00870EF6" w:rsidP="0001416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lastRenderedPageBreak/>
              <w:t xml:space="preserve">Aplikacja </w:t>
            </w:r>
            <w:r w:rsidR="00EF1A85">
              <w:br/>
            </w:r>
            <w:r>
              <w:t>e-Doręczenia</w:t>
            </w:r>
          </w:p>
        </w:tc>
        <w:tc>
          <w:tcPr>
            <w:tcW w:w="1276" w:type="dxa"/>
            <w:vAlign w:val="center"/>
          </w:tcPr>
          <w:p w14:paraId="160616AC" w14:textId="30586372" w:rsidR="00870EF6" w:rsidRPr="001B6667" w:rsidRDefault="00870EF6" w:rsidP="00781247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03-2022</w:t>
            </w:r>
          </w:p>
        </w:tc>
        <w:tc>
          <w:tcPr>
            <w:tcW w:w="1417" w:type="dxa"/>
            <w:vAlign w:val="center"/>
          </w:tcPr>
          <w:p w14:paraId="02A07C76" w14:textId="49EBD518" w:rsidR="00870EF6" w:rsidRPr="001B6667" w:rsidRDefault="00870EF6" w:rsidP="00781247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4FE08C1B" w14:textId="3867E75E" w:rsidR="00C21737" w:rsidRDefault="00C21737" w:rsidP="007424BB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668AEF40" w14:textId="7E898D28" w:rsidR="00C21737" w:rsidRDefault="00C21737" w:rsidP="00C21737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jw.</w:t>
            </w:r>
          </w:p>
          <w:p w14:paraId="1C63521F" w14:textId="77777777" w:rsidR="00C21737" w:rsidRDefault="00C21737" w:rsidP="00C21737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4627215B" w14:textId="4DA10CC8" w:rsidR="007424BB" w:rsidRPr="007424BB" w:rsidRDefault="007424BB" w:rsidP="007424BB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Pr="007424BB">
              <w:rPr>
                <w:rFonts w:cs="Arial"/>
              </w:rPr>
              <w:t>w.</w:t>
            </w:r>
          </w:p>
          <w:p w14:paraId="101E0EC3" w14:textId="77777777" w:rsidR="007424BB" w:rsidRDefault="007424BB" w:rsidP="007424BB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2B2CC8A8" w14:textId="336EE534" w:rsidR="007424BB" w:rsidRPr="007424BB" w:rsidRDefault="007424BB" w:rsidP="007424BB">
            <w:pPr>
              <w:rPr>
                <w:rFonts w:cs="Arial"/>
              </w:rPr>
            </w:pPr>
            <w:r>
              <w:rPr>
                <w:rFonts w:cs="Arial"/>
              </w:rPr>
              <w:t>jw.</w:t>
            </w:r>
          </w:p>
          <w:p w14:paraId="1AF23F8D" w14:textId="77777777" w:rsidR="007424BB" w:rsidRPr="00C21737" w:rsidRDefault="007424BB" w:rsidP="00C21737">
            <w:pPr>
              <w:rPr>
                <w:rFonts w:eastAsia="Times New Roman" w:cs="Arial"/>
                <w:szCs w:val="20"/>
              </w:rPr>
            </w:pPr>
          </w:p>
          <w:p w14:paraId="317E4F12" w14:textId="77777777" w:rsidR="00C21737" w:rsidRPr="00C21737" w:rsidRDefault="00C21737" w:rsidP="007424BB">
            <w:pPr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482F440E" w14:textId="19675C57" w:rsidR="00870EF6" w:rsidRDefault="00C21737" w:rsidP="007424BB">
            <w:pPr>
              <w:rPr>
                <w:rFonts w:cs="Arial"/>
                <w:color w:val="000000"/>
              </w:rPr>
            </w:pPr>
            <w:r w:rsidRPr="004B178D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</w:t>
            </w:r>
            <w:r w:rsidR="007424BB">
              <w:rPr>
                <w:rFonts w:cs="Arial"/>
                <w:color w:val="000000"/>
              </w:rPr>
              <w:t> </w:t>
            </w:r>
            <w:r w:rsidRPr="004B178D">
              <w:rPr>
                <w:rFonts w:cs="Arial"/>
                <w:color w:val="000000"/>
              </w:rPr>
              <w:t>Portalu Rzeczypospolitej Polskiej i innych portalach publicznych (rządowych i samorządowych).</w:t>
            </w:r>
          </w:p>
          <w:p w14:paraId="6DFB4AF1" w14:textId="0E53EF79" w:rsidR="00C21737" w:rsidRPr="00C21737" w:rsidRDefault="00C21737" w:rsidP="00C21737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23F643B1" w14:textId="77777777" w:rsidR="00C21737" w:rsidRDefault="00C21737" w:rsidP="00C21737">
            <w:pPr>
              <w:rPr>
                <w:rFonts w:cs="Arial"/>
              </w:rPr>
            </w:pPr>
            <w:r w:rsidRPr="004B178D">
              <w:rPr>
                <w:rFonts w:cs="Arial"/>
              </w:rPr>
              <w:t>System umożliwiający wygenerowanie i weryfikację podpisu elektronicznego potwierdzonego profilem zaufanym ePUAP</w:t>
            </w:r>
            <w:r>
              <w:rPr>
                <w:rFonts w:cs="Arial"/>
              </w:rPr>
              <w:t>.</w:t>
            </w:r>
          </w:p>
          <w:p w14:paraId="6710F87D" w14:textId="77777777" w:rsidR="00C21737" w:rsidRDefault="00C21737" w:rsidP="007424BB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2AEED836" w14:textId="77777777" w:rsidR="00C21737" w:rsidRPr="004B178D" w:rsidRDefault="00C21737" w:rsidP="00C21737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18B10175" w14:textId="77777777" w:rsidR="00C21737" w:rsidRDefault="00C21737" w:rsidP="00C21737">
            <w:pPr>
              <w:rPr>
                <w:rFonts w:cs="Arial"/>
              </w:rPr>
            </w:pPr>
            <w:r w:rsidRPr="004B178D">
              <w:rPr>
                <w:rFonts w:cs="Arial"/>
              </w:rPr>
              <w:t>Aplikacja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będzie przygotowana w taki sposób, aby mogła zostać osadzona w szczególności w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portalach państwowych (gov.pl i biznes.gov.pl nie jest sam w sobie produktem</w:t>
            </w:r>
            <w:r>
              <w:rPr>
                <w:rFonts w:cs="Arial"/>
              </w:rPr>
              <w:t xml:space="preserve"> </w:t>
            </w:r>
            <w:r w:rsidRPr="004B178D">
              <w:rPr>
                <w:rFonts w:cs="Arial"/>
              </w:rPr>
              <w:t>projektu e-Doręczenia) celem udostępnienia interfejsu dla użytkowników.</w:t>
            </w:r>
          </w:p>
          <w:p w14:paraId="65824EE0" w14:textId="77777777" w:rsidR="007424BB" w:rsidRDefault="007424BB" w:rsidP="00C21737">
            <w:pPr>
              <w:rPr>
                <w:rFonts w:cs="Arial"/>
              </w:rPr>
            </w:pPr>
          </w:p>
          <w:p w14:paraId="2AB08016" w14:textId="77777777" w:rsidR="00C21737" w:rsidRPr="00C21737" w:rsidRDefault="00C21737" w:rsidP="00C21737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lastRenderedPageBreak/>
              <w:t>Systemy dziedzinowe, systemy klasy EZD (sądownictwa, EZD RP, itd.)</w:t>
            </w:r>
          </w:p>
          <w:p w14:paraId="22EB818A" w14:textId="77777777" w:rsidR="00C21737" w:rsidRPr="004B178D" w:rsidRDefault="00C21737" w:rsidP="00C21737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3FD562CD" w14:textId="500AB88E" w:rsidR="00C21737" w:rsidRPr="004B178D" w:rsidRDefault="00C21737" w:rsidP="00C21737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Na szczególną uwagę zasługuje EZD, który obecnie nie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przesyła danych w trybie doręczenia, lecz w trybie udzielenia dostępu do dokumentu udostępnionego na koncie klienta lub obiegu wewnątrzorganizacyjnego. Zatem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nie dublują jego funkcjonalności, ponieważ pośredniczą w kontaktach pomiędzy podmiotami, czyli obejmują obszar poza zakresem projektu EZD.</w:t>
            </w:r>
          </w:p>
          <w:p w14:paraId="61D36247" w14:textId="783C19E0" w:rsidR="00C21737" w:rsidRPr="00C21737" w:rsidRDefault="00C21737" w:rsidP="00C2173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B178D">
              <w:rPr>
                <w:rFonts w:cs="Arial"/>
              </w:rPr>
              <w:t>Platformy te będą mogły korzystać z produktów projektu e-Doręczenia, podłączając się do jego API.</w:t>
            </w:r>
          </w:p>
        </w:tc>
      </w:tr>
      <w:tr w:rsidR="00870EF6" w:rsidRPr="002B50C0" w14:paraId="2E09349C" w14:textId="77777777" w:rsidTr="00EF1A85">
        <w:tc>
          <w:tcPr>
            <w:tcW w:w="1838" w:type="dxa"/>
            <w:vAlign w:val="center"/>
          </w:tcPr>
          <w:p w14:paraId="4E15D0F3" w14:textId="738C99F2" w:rsidR="00870EF6" w:rsidRPr="00141A92" w:rsidRDefault="00870EF6" w:rsidP="0001416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lastRenderedPageBreak/>
              <w:t>Punkt transgraniczny</w:t>
            </w:r>
          </w:p>
        </w:tc>
        <w:tc>
          <w:tcPr>
            <w:tcW w:w="1276" w:type="dxa"/>
            <w:vAlign w:val="center"/>
          </w:tcPr>
          <w:p w14:paraId="35FDC9ED" w14:textId="73FAC46F" w:rsidR="00870EF6" w:rsidRPr="001B6667" w:rsidRDefault="00870EF6" w:rsidP="00AD7A2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</w:t>
            </w:r>
            <w:r w:rsidRPr="00904049">
              <w:rPr>
                <w:rFonts w:eastAsia="Times New Roman" w:cs="Arial"/>
                <w:color w:val="000000" w:themeColor="text1"/>
              </w:rPr>
              <w:t>2022</w:t>
            </w:r>
          </w:p>
        </w:tc>
        <w:tc>
          <w:tcPr>
            <w:tcW w:w="1417" w:type="dxa"/>
            <w:vAlign w:val="center"/>
          </w:tcPr>
          <w:p w14:paraId="64386628" w14:textId="764EC956" w:rsidR="00870EF6" w:rsidRPr="001B6667" w:rsidRDefault="00870EF6" w:rsidP="00AD7A2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62B3FD4C" w14:textId="478EE18D" w:rsidR="00870EF6" w:rsidRDefault="00870EF6" w:rsidP="00AD7A2F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2AC8CEEF" w14:textId="07935AD4" w:rsidR="00BB059E" w:rsidRPr="002B50C0" w:rsidRDefault="00BB059E" w:rsidP="002A45E3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2A45E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701"/>
        <w:gridCol w:w="2294"/>
        <w:gridCol w:w="3523"/>
      </w:tblGrid>
      <w:tr w:rsidR="00322614" w:rsidRPr="002B50C0" w14:paraId="1581B854" w14:textId="77777777" w:rsidTr="001D2CA0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A45E3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A45E3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2A45E3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23" w:type="dxa"/>
            <w:shd w:val="clear" w:color="auto" w:fill="D0CECE" w:themeFill="background2" w:themeFillShade="E6"/>
            <w:vAlign w:val="center"/>
          </w:tcPr>
          <w:p w14:paraId="3CC2BAB6" w14:textId="4BE08012" w:rsidR="00322614" w:rsidRPr="002D7ADA" w:rsidRDefault="003778FD" w:rsidP="008F5C3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870EF6" w:rsidRPr="002B50C0" w14:paraId="3897D7DF" w14:textId="77777777" w:rsidTr="001D2CA0">
        <w:tc>
          <w:tcPr>
            <w:tcW w:w="1980" w:type="dxa"/>
            <w:vAlign w:val="center"/>
          </w:tcPr>
          <w:p w14:paraId="25374FF2" w14:textId="1D7CCB85" w:rsidR="00870EF6" w:rsidRPr="00141A92" w:rsidRDefault="00870EF6" w:rsidP="008F5C3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Konieczność wprowadzenia przepisów prawnych umożliwiających wdrożenie </w:t>
            </w:r>
            <w:r w:rsidR="008F5C3E">
              <w:t>produktów</w:t>
            </w:r>
          </w:p>
        </w:tc>
        <w:tc>
          <w:tcPr>
            <w:tcW w:w="1701" w:type="dxa"/>
            <w:vAlign w:val="center"/>
          </w:tcPr>
          <w:p w14:paraId="5602BE9F" w14:textId="74945644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</w:rPr>
            </w:pPr>
            <w:r>
              <w:t>Duża</w:t>
            </w:r>
          </w:p>
        </w:tc>
        <w:tc>
          <w:tcPr>
            <w:tcW w:w="2294" w:type="dxa"/>
            <w:vAlign w:val="center"/>
          </w:tcPr>
          <w:p w14:paraId="593D4C92" w14:textId="16B4EE6E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3523" w:type="dxa"/>
            <w:vAlign w:val="center"/>
          </w:tcPr>
          <w:p w14:paraId="47C099F5" w14:textId="50BCC80C" w:rsidR="00870EF6" w:rsidRDefault="00370219" w:rsidP="008F5C3E">
            <w:pPr>
              <w:ind w:right="24"/>
            </w:pPr>
            <w:r>
              <w:t>Bieżąca w</w:t>
            </w:r>
            <w:r w:rsidR="00870EF6">
              <w:t>spółpraca z</w:t>
            </w:r>
            <w:r w:rsidR="007424BB">
              <w:t> </w:t>
            </w:r>
            <w:r w:rsidR="00870EF6">
              <w:t xml:space="preserve"> interesariuszami projektu przy wypracowywaniu </w:t>
            </w:r>
            <w:r>
              <w:t xml:space="preserve">poprawek do </w:t>
            </w:r>
            <w:r w:rsidR="00870EF6">
              <w:t xml:space="preserve">przepisów ustawy. </w:t>
            </w:r>
            <w:r>
              <w:t>Prowadzenie z</w:t>
            </w:r>
            <w:r w:rsidR="007424BB">
              <w:t> </w:t>
            </w:r>
            <w:r>
              <w:t xml:space="preserve"> wyprzedzeniem uzgodnień międzyresortowych. Planowanie telekonferencji z interesariuszami.</w:t>
            </w:r>
          </w:p>
          <w:p w14:paraId="4257AD15" w14:textId="6F51BB1A" w:rsidR="00870EF6" w:rsidRPr="00141A92" w:rsidRDefault="00870EF6" w:rsidP="00370219">
            <w:pPr>
              <w:rPr>
                <w:rFonts w:ascii="Arial" w:hAnsi="Arial" w:cs="Arial"/>
                <w:color w:val="0070C0"/>
              </w:rPr>
            </w:pPr>
            <w:r>
              <w:t xml:space="preserve">Bieżące monitorowanie </w:t>
            </w:r>
            <w:r w:rsidR="00370219">
              <w:t xml:space="preserve">proponowanych </w:t>
            </w:r>
            <w:r>
              <w:t>zmian prawnych. Dzięki działaniom zarządczym ryzyko się nie zmaterializowało. Zakres ryzyka nie uległ zmianie w stosunku do poprzedniego okresu sprawozdawczego</w:t>
            </w:r>
            <w:r w:rsidR="00095438">
              <w:t>.</w:t>
            </w:r>
            <w:r>
              <w:t xml:space="preserve"> </w:t>
            </w:r>
          </w:p>
        </w:tc>
      </w:tr>
      <w:tr w:rsidR="00870EF6" w:rsidRPr="002B50C0" w14:paraId="4C3BACD6" w14:textId="77777777" w:rsidTr="001D2CA0">
        <w:tc>
          <w:tcPr>
            <w:tcW w:w="1980" w:type="dxa"/>
            <w:vAlign w:val="center"/>
          </w:tcPr>
          <w:p w14:paraId="32BC92B9" w14:textId="3387CE18" w:rsidR="00870EF6" w:rsidRPr="00141A92" w:rsidRDefault="00870EF6" w:rsidP="008F5C3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Dostarczenie niedziałających lub niespełniających oczekiwań użytkowników produktów projektu</w:t>
            </w:r>
          </w:p>
        </w:tc>
        <w:tc>
          <w:tcPr>
            <w:tcW w:w="1701" w:type="dxa"/>
            <w:vAlign w:val="center"/>
          </w:tcPr>
          <w:p w14:paraId="0755855F" w14:textId="7BFA33F3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294" w:type="dxa"/>
            <w:vAlign w:val="center"/>
          </w:tcPr>
          <w:p w14:paraId="76EA4FE5" w14:textId="48A7EB2F" w:rsidR="00870EF6" w:rsidRDefault="00870EF6" w:rsidP="002A45E3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523" w:type="dxa"/>
            <w:vAlign w:val="center"/>
          </w:tcPr>
          <w:p w14:paraId="6CF6584B" w14:textId="00184229" w:rsidR="00870EF6" w:rsidRDefault="00370219" w:rsidP="008F5C3E">
            <w:r>
              <w:t>Inwentaryzacja wytworzonych produktów projektu. Weryfikacja zgodności produktów z  obowiązującymi oraz  projektowanymi przepisami prawa. Weryfikacja</w:t>
            </w:r>
            <w:r w:rsidR="00870EF6">
              <w:t xml:space="preserve"> ramy współpracy z</w:t>
            </w:r>
            <w:r w:rsidR="007424BB">
              <w:t> </w:t>
            </w:r>
            <w:r w:rsidR="00870EF6">
              <w:t xml:space="preserve"> interesariuszami projektu.</w:t>
            </w:r>
          </w:p>
          <w:p w14:paraId="72CE74C4" w14:textId="2F7BEABD" w:rsidR="00370219" w:rsidRDefault="00370219" w:rsidP="00370219">
            <w:pPr>
              <w:ind w:right="56"/>
            </w:pPr>
            <w:r>
              <w:t xml:space="preserve">Modyfikacja formalna zakresu prac wynikająca z optymalizacji </w:t>
            </w:r>
            <w:r>
              <w:lastRenderedPageBreak/>
              <w:t>i</w:t>
            </w:r>
            <w:r w:rsidR="007424BB">
              <w:t> </w:t>
            </w:r>
            <w:r>
              <w:t xml:space="preserve"> adaptacji produktów projektu. </w:t>
            </w:r>
            <w:r w:rsidR="00870EF6">
              <w:t xml:space="preserve">Wykorzystanie procesów zarządzania zmianą. </w:t>
            </w:r>
          </w:p>
          <w:p w14:paraId="160801D9" w14:textId="05F88A81" w:rsidR="00870EF6" w:rsidRPr="00141A92" w:rsidRDefault="00870EF6" w:rsidP="00370219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Dzięki działaniom zarządczym ryzyko się nie zmaterializowało. Zakres ryzyka nie uległ zmianie w</w:t>
            </w:r>
            <w:r w:rsidR="007424BB">
              <w:t> </w:t>
            </w:r>
            <w:r>
              <w:t xml:space="preserve"> stosunku do poprzedniego okresu sprawozdawczego</w:t>
            </w:r>
            <w:r w:rsidR="001D2CA0">
              <w:t>.</w:t>
            </w:r>
          </w:p>
        </w:tc>
      </w:tr>
      <w:tr w:rsidR="00870EF6" w:rsidRPr="002B50C0" w14:paraId="040B3D26" w14:textId="77777777" w:rsidTr="001D2CA0">
        <w:tc>
          <w:tcPr>
            <w:tcW w:w="1980" w:type="dxa"/>
            <w:vAlign w:val="center"/>
          </w:tcPr>
          <w:p w14:paraId="4C15EBC9" w14:textId="1D846399" w:rsidR="00870EF6" w:rsidRPr="00141A92" w:rsidRDefault="00870EF6" w:rsidP="001D2CA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Niedotrzymywanie warunków umowy przez jednostkę realizacyjną (niedotrzymywanie terminów, niska jakość prac)</w:t>
            </w:r>
          </w:p>
        </w:tc>
        <w:tc>
          <w:tcPr>
            <w:tcW w:w="1701" w:type="dxa"/>
            <w:vAlign w:val="center"/>
          </w:tcPr>
          <w:p w14:paraId="00036E31" w14:textId="7AEDA2D8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vAlign w:val="center"/>
          </w:tcPr>
          <w:p w14:paraId="1EA6FE0F" w14:textId="098D3680" w:rsidR="00870EF6" w:rsidRDefault="00870EF6" w:rsidP="002A45E3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523" w:type="dxa"/>
            <w:vAlign w:val="center"/>
          </w:tcPr>
          <w:p w14:paraId="0970940F" w14:textId="1E29989E" w:rsidR="00870EF6" w:rsidRPr="00370219" w:rsidRDefault="00AD7A2F" w:rsidP="001D2CA0">
            <w:pPr>
              <w:ind w:right="1"/>
            </w:pPr>
            <w:r w:rsidRPr="00370219">
              <w:t>U</w:t>
            </w:r>
            <w:r w:rsidR="00870EF6" w:rsidRPr="00370219">
              <w:t>stalone ramy współpracy z</w:t>
            </w:r>
            <w:r w:rsidR="009F2EFF" w:rsidRPr="00370219">
              <w:t> </w:t>
            </w:r>
            <w:r w:rsidR="00870EF6" w:rsidRPr="00370219">
              <w:t>jednostką realizacyjną</w:t>
            </w:r>
            <w:r w:rsidRPr="00370219">
              <w:t xml:space="preserve"> okazały się niewystarczające</w:t>
            </w:r>
            <w:r w:rsidR="00870EF6" w:rsidRPr="00370219">
              <w:t xml:space="preserve">. </w:t>
            </w:r>
            <w:r w:rsidRPr="00370219">
              <w:t>Na etapie realizacji prac projektowych zaproponowana została zmiana koncepcji architektury</w:t>
            </w:r>
            <w:r w:rsidR="001A77E5" w:rsidRPr="00370219">
              <w:t xml:space="preserve"> na </w:t>
            </w:r>
            <w:r w:rsidRPr="00370219">
              <w:t>bardziej optymaln</w:t>
            </w:r>
            <w:r w:rsidR="001A77E5" w:rsidRPr="00370219">
              <w:t>ą</w:t>
            </w:r>
            <w:r w:rsidRPr="00370219">
              <w:t xml:space="preserve">, jednak przyjęta koncepcja nie znalazła </w:t>
            </w:r>
            <w:r w:rsidR="009F2EFF" w:rsidRPr="00370219">
              <w:t>formalnego potwierdzenia w dokumentacji przedmiotu umowy. Podjęto prace nad aneksem do umowy, prace nadal są kontynuowane. Dodatkowo p</w:t>
            </w:r>
            <w:r w:rsidRPr="00370219">
              <w:t xml:space="preserve">lanowano wykonanie kompletnej analizy biznesowej po stronie Zamawiającego, co okazało się nieefektywne, wymagające dodatkowych prac </w:t>
            </w:r>
            <w:r w:rsidR="009F2EFF" w:rsidRPr="00370219">
              <w:t xml:space="preserve">w celu dostosowania dokumentacji analitycznej do zmodyfikowanej architektury. Z uwagi na niezadowalające efekty wyników analizy wykonanej po stronie Zamawiającego oraz ograniczone zasoby kadrowe zaplanowano zlecenie analizy biznesowej Wykonawcy systemu e-Doręczenia.  </w:t>
            </w:r>
          </w:p>
          <w:p w14:paraId="7EB197FE" w14:textId="74E2EF43" w:rsidR="00870EF6" w:rsidRDefault="009F2EFF" w:rsidP="001A77E5">
            <w:pPr>
              <w:ind w:right="2"/>
            </w:pPr>
            <w:r w:rsidRPr="00370219">
              <w:t>Zostały podjęte dz</w:t>
            </w:r>
            <w:r w:rsidR="001A77E5" w:rsidRPr="00370219">
              <w:t>iałania w kierunku aneksowania u</w:t>
            </w:r>
            <w:r w:rsidRPr="00370219">
              <w:t xml:space="preserve">mowy z Wykonawcą. Aneks ma na celu sformalizowanie przyjętych przez kierownictwo rozwiązań optymalizujących projektowany system oraz uproszczenie reguł zlecania i odbioru prac </w:t>
            </w:r>
            <w:r w:rsidR="001A77E5" w:rsidRPr="00370219">
              <w:t>z ukierunkowaniem na bieżącą inspekcję i adaptację.</w:t>
            </w:r>
            <w:r w:rsidR="00265D63" w:rsidRPr="00370219">
              <w:t xml:space="preserve"> </w:t>
            </w:r>
            <w:r w:rsidR="001A77E5" w:rsidRPr="00370219">
              <w:t xml:space="preserve">Po stronie Zamawiającego wzmocniono zespół projektowy powołując Kierownika Projektu oraz nowych koordynatorów umowy. </w:t>
            </w:r>
            <w:r w:rsidR="00095438">
              <w:t xml:space="preserve">Pomimo wcześniejszych działań zarządczych ryzyko </w:t>
            </w:r>
            <w:r w:rsidR="005327E5">
              <w:t>się zmaterializowało.</w:t>
            </w:r>
          </w:p>
          <w:p w14:paraId="076D3808" w14:textId="4101E64F" w:rsidR="00095438" w:rsidRPr="00370219" w:rsidRDefault="00095438" w:rsidP="005327E5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Zakres ryzyka uległ zmianie w  stosunku do poprzedniego okresu sprawozdawczego.</w:t>
            </w:r>
          </w:p>
        </w:tc>
      </w:tr>
      <w:tr w:rsidR="00870EF6" w:rsidRPr="002B50C0" w14:paraId="2ADB9F43" w14:textId="77777777" w:rsidTr="001D2CA0">
        <w:tc>
          <w:tcPr>
            <w:tcW w:w="1980" w:type="dxa"/>
            <w:vAlign w:val="center"/>
          </w:tcPr>
          <w:p w14:paraId="1E9D0583" w14:textId="01837184" w:rsidR="00870EF6" w:rsidRPr="00141A92" w:rsidRDefault="001D2CA0" w:rsidP="001D2CA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Brak gotowości Operatora W</w:t>
            </w:r>
            <w:r w:rsidR="00870EF6">
              <w:t>yznaczonego wymaganej do działania produktów i usługi projektu</w:t>
            </w:r>
          </w:p>
        </w:tc>
        <w:tc>
          <w:tcPr>
            <w:tcW w:w="1701" w:type="dxa"/>
            <w:vAlign w:val="center"/>
          </w:tcPr>
          <w:p w14:paraId="08E92AF1" w14:textId="0E65D135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294" w:type="dxa"/>
            <w:vAlign w:val="center"/>
          </w:tcPr>
          <w:p w14:paraId="74210370" w14:textId="73179A1E" w:rsidR="00870EF6" w:rsidRDefault="00870EF6" w:rsidP="002A45E3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523" w:type="dxa"/>
            <w:vAlign w:val="center"/>
          </w:tcPr>
          <w:p w14:paraId="6B80761E" w14:textId="5FE1C55A" w:rsidR="00870EF6" w:rsidRDefault="00095438" w:rsidP="001D2CA0">
            <w:r>
              <w:t>Podjęto działania w kierunku zintensyfikowania kontaktów roboczych z Operatorem Wyznaczonym. Została uruchomiona wspólna przestrzeń w Confluence do pracy na dokumentach. Podjęto działania w celu doprecyzowania zakresu prac do wykonania po stronie Operatora Wyznaczonego.</w:t>
            </w:r>
          </w:p>
          <w:p w14:paraId="0E25ECB0" w14:textId="1A87BAE2" w:rsidR="001D2CA0" w:rsidRDefault="00095438" w:rsidP="001D2CA0">
            <w:r>
              <w:t>Doprecyzowano obowiązki Operatora Wyznaczonego w</w:t>
            </w:r>
            <w:r w:rsidR="005327E5">
              <w:t> </w:t>
            </w:r>
            <w:r>
              <w:t>projekcie ustawy oraz Standardzie.</w:t>
            </w:r>
            <w:r w:rsidR="00870EF6">
              <w:t xml:space="preserve"> </w:t>
            </w:r>
          </w:p>
          <w:p w14:paraId="5F7981B7" w14:textId="54602AB3" w:rsidR="005327E5" w:rsidRDefault="00870EF6" w:rsidP="001D2CA0">
            <w:r>
              <w:t>Dzięki działaniom zarządczym prawdopodobieństwo ryzyka nie</w:t>
            </w:r>
            <w:r w:rsidR="005327E5">
              <w:t> </w:t>
            </w:r>
            <w:r>
              <w:t xml:space="preserve">ulega zwiększeniu. </w:t>
            </w:r>
          </w:p>
          <w:p w14:paraId="318DE01E" w14:textId="59749D10" w:rsidR="00870EF6" w:rsidRPr="00141A92" w:rsidRDefault="00870EF6" w:rsidP="001D2CA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Zakres ryzyka nie</w:t>
            </w:r>
            <w:r w:rsidR="001A77E5">
              <w:t> </w:t>
            </w:r>
            <w:r>
              <w:t>uległ zmianie w</w:t>
            </w:r>
            <w:r w:rsidR="001D2CA0">
              <w:t> </w:t>
            </w:r>
            <w:r>
              <w:t xml:space="preserve"> stosunku do poprzedniego okresu sprawozdawczego</w:t>
            </w:r>
            <w:r w:rsidR="00265D63">
              <w:t>.</w:t>
            </w:r>
          </w:p>
        </w:tc>
      </w:tr>
      <w:tr w:rsidR="00870EF6" w:rsidRPr="002B50C0" w14:paraId="2661F2D8" w14:textId="77777777" w:rsidTr="001D2CA0">
        <w:tc>
          <w:tcPr>
            <w:tcW w:w="1980" w:type="dxa"/>
            <w:vAlign w:val="center"/>
          </w:tcPr>
          <w:p w14:paraId="0445A98E" w14:textId="520702C7" w:rsidR="00870EF6" w:rsidRPr="00141A92" w:rsidRDefault="00870EF6" w:rsidP="00265D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gotowości systemów komplementarnych wymaganych do działania produktów projektu</w:t>
            </w:r>
          </w:p>
        </w:tc>
        <w:tc>
          <w:tcPr>
            <w:tcW w:w="1701" w:type="dxa"/>
            <w:vAlign w:val="center"/>
          </w:tcPr>
          <w:p w14:paraId="7F8656D8" w14:textId="72027258" w:rsidR="00870EF6" w:rsidRPr="00141A92" w:rsidRDefault="00870EF6" w:rsidP="002A45E3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vAlign w:val="center"/>
          </w:tcPr>
          <w:p w14:paraId="5FBE8764" w14:textId="62E982F1" w:rsidR="00870EF6" w:rsidRDefault="00870EF6" w:rsidP="002A45E3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523" w:type="dxa"/>
            <w:vAlign w:val="center"/>
          </w:tcPr>
          <w:p w14:paraId="4C9F5B28" w14:textId="6041654C" w:rsidR="001D2CA0" w:rsidRDefault="00870EF6" w:rsidP="001D2CA0">
            <w:r>
              <w:t>Precyzyjnie ustalone ramy współpracy z interesariuszami. Umocowanie projektu w</w:t>
            </w:r>
            <w:r w:rsidR="001D2CA0">
              <w:t> </w:t>
            </w:r>
            <w:r>
              <w:t xml:space="preserve"> przepisach prawa</w:t>
            </w:r>
            <w:r w:rsidR="00265D63">
              <w:t>,</w:t>
            </w:r>
            <w:r>
              <w:t xml:space="preserve"> w tym wprowadzenie regulacji definiujących Standard </w:t>
            </w:r>
            <w:r w:rsidR="001D2CA0">
              <w:br/>
            </w:r>
            <w:r>
              <w:t>e-Doręczeń wraz z interfejsami. Bieżące monitorowanie postępu prac. Uwzględnienie w</w:t>
            </w:r>
            <w:r w:rsidR="001D2CA0">
              <w:t> </w:t>
            </w:r>
            <w:r>
              <w:t xml:space="preserve"> planach alternatywnych rozwiązań. </w:t>
            </w:r>
          </w:p>
          <w:p w14:paraId="77B42341" w14:textId="2F6ADCF6" w:rsidR="005327E5" w:rsidRDefault="00870EF6" w:rsidP="001A77E5">
            <w:r>
              <w:t>Dzięki działaniom zarządczym prawdopodobieństwo ryzyka nie</w:t>
            </w:r>
            <w:r w:rsidR="005327E5">
              <w:t> </w:t>
            </w:r>
            <w:r>
              <w:t xml:space="preserve">ulega zwiększeniu. </w:t>
            </w:r>
          </w:p>
          <w:p w14:paraId="2B5CE8F6" w14:textId="1BD87105" w:rsidR="00870EF6" w:rsidRPr="00141A92" w:rsidRDefault="00870EF6" w:rsidP="005327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Zakres ryzyka nie</w:t>
            </w:r>
            <w:r w:rsidR="001A77E5">
              <w:t> </w:t>
            </w:r>
            <w:r>
              <w:t>uległ zmianie w</w:t>
            </w:r>
            <w:r w:rsidR="005327E5">
              <w:t> </w:t>
            </w:r>
            <w:r>
              <w:t>stosunku do poprzedniego okresu sprawozdawczego</w:t>
            </w:r>
            <w:r w:rsidR="001D2CA0">
              <w:t>.</w:t>
            </w:r>
          </w:p>
        </w:tc>
      </w:tr>
    </w:tbl>
    <w:p w14:paraId="7BB64F32" w14:textId="1C091AF7" w:rsidR="00CF2E64" w:rsidRDefault="00CF2E64" w:rsidP="00E11E78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91332C" w:rsidRPr="006334BF" w14:paraId="061EEDF1" w14:textId="77777777" w:rsidTr="001D2CA0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A45E3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A45E3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E89D004" w14:textId="77777777" w:rsidR="0091332C" w:rsidRPr="0091332C" w:rsidRDefault="0091332C" w:rsidP="001D2CA0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7FDFEA6" w14:textId="77A55EFE" w:rsidR="0091332C" w:rsidRPr="006334BF" w:rsidRDefault="00107544" w:rsidP="001D2CA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9D1F5E" w:rsidRPr="001B6667" w14:paraId="6DCB94C6" w14:textId="77777777" w:rsidTr="001D2CA0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B9ADC89" w14:textId="6851F698" w:rsidR="009D1F5E" w:rsidRPr="009D1F5E" w:rsidRDefault="009D1F5E" w:rsidP="001D2CA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Utrata zaufania do systemu w</w:t>
            </w:r>
            <w:r w:rsidR="001D2CA0">
              <w:t> </w:t>
            </w:r>
            <w:r w:rsidRPr="009D1F5E">
              <w:t xml:space="preserve"> wyniku niedostępności systemu, niewystarczającego zapewnienia </w:t>
            </w:r>
            <w:r w:rsidRPr="009D1F5E">
              <w:lastRenderedPageBreak/>
              <w:t>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D4790BC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5F40333" w14:textId="5EDC76BC" w:rsidR="009D1F5E" w:rsidRPr="009D1F5E" w:rsidRDefault="009D1F5E" w:rsidP="001D2CA0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AF98305" w14:textId="77777777" w:rsidR="009D1F5E" w:rsidRPr="009D1F5E" w:rsidRDefault="009D1F5E" w:rsidP="007424BB">
            <w:pPr>
              <w:spacing w:after="0" w:line="240" w:lineRule="auto"/>
            </w:pPr>
            <w:r w:rsidRPr="009D1F5E">
              <w:t>Bieżący monitoring systemów.</w:t>
            </w:r>
          </w:p>
          <w:p w14:paraId="5D2BA0FB" w14:textId="2AE6314F" w:rsidR="009D1F5E" w:rsidRPr="009D1F5E" w:rsidRDefault="009D1F5E" w:rsidP="007424BB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9D1F5E">
              <w:t>Przeprowadzenie pilotażu projektu. Wdrożenie odpowiedni</w:t>
            </w:r>
            <w:r w:rsidR="001D2CA0">
              <w:t xml:space="preserve">ch procedur dotyczących testów </w:t>
            </w:r>
            <w:r w:rsidRPr="009D1F5E">
              <w:t>i</w:t>
            </w:r>
            <w:r w:rsidR="001D2CA0">
              <w:t> </w:t>
            </w:r>
            <w:r w:rsidRPr="009D1F5E">
              <w:t xml:space="preserve"> wprowadzenia zmian na środowisko produkcyjne. </w:t>
            </w:r>
            <w:r w:rsidRPr="009D1F5E">
              <w:lastRenderedPageBreak/>
              <w:t>Wprowadzenie procedur odtworzenia systemu oraz systematycznego</w:t>
            </w:r>
            <w:r w:rsidR="003778FD">
              <w:t xml:space="preserve"> </w:t>
            </w:r>
            <w:r w:rsidRPr="009D1F5E">
              <w:t>tworzenia kopii zapasowych. Zapewnienie odpowiednich zasobów sprzętowych. Wykonanie testów przed wprowadzeniem na środowisko produkcyjne</w:t>
            </w:r>
            <w:r w:rsidR="001D2CA0">
              <w:t>,</w:t>
            </w:r>
            <w:r w:rsidRPr="009D1F5E">
              <w:t xml:space="preserve"> w</w:t>
            </w:r>
            <w:r w:rsidR="001D2CA0">
              <w:t> </w:t>
            </w:r>
            <w:r w:rsidRPr="009D1F5E">
              <w:t xml:space="preserve"> tym testów bezpieczeństwa prowadzonych przez zewnętrznego audytora. Dzięki działaniom zarządczym prawdopodobieństwo ryzyka nie</w:t>
            </w:r>
            <w:r w:rsidR="007424BB">
              <w:t> </w:t>
            </w:r>
            <w:r w:rsidRPr="009D1F5E">
              <w:t xml:space="preserve"> ulega zwiększeniu. </w:t>
            </w:r>
          </w:p>
        </w:tc>
      </w:tr>
      <w:tr w:rsidR="009D1F5E" w:rsidRPr="001B6667" w14:paraId="1EA61707" w14:textId="77777777" w:rsidTr="001D2CA0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069ED3D" w14:textId="7EFC9AAF" w:rsidR="009D1F5E" w:rsidRPr="009D1F5E" w:rsidRDefault="009D1F5E" w:rsidP="001D2CA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lastRenderedPageBreak/>
              <w:t>Brak akceptacji społecznej i</w:t>
            </w:r>
            <w:r w:rsidR="001D2CA0">
              <w:t> </w:t>
            </w:r>
            <w:r w:rsidRPr="009D1F5E">
              <w:t xml:space="preserve">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BEFC8C" w14:textId="17696784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3BEB7A53" w14:textId="41B4F770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855E46" w14:textId="77777777" w:rsidR="009D1F5E" w:rsidRPr="00107544" w:rsidRDefault="009D1F5E" w:rsidP="007424BB">
            <w:pPr>
              <w:spacing w:after="0" w:line="240" w:lineRule="auto"/>
            </w:pPr>
            <w:r w:rsidRPr="00107544">
              <w:t>Bieżący monitoring systemów.</w:t>
            </w:r>
          </w:p>
          <w:p w14:paraId="557E946C" w14:textId="7F870CDE" w:rsidR="009D1F5E" w:rsidRPr="00107544" w:rsidRDefault="009D1F5E" w:rsidP="007424BB">
            <w:pPr>
              <w:spacing w:after="0" w:line="240" w:lineRule="auto"/>
            </w:pPr>
            <w:r w:rsidRPr="00107544">
              <w:t>Przeprowadzenie pilotażu projektu. Przeprowadzenie uzgodnień międzyresortowych i</w:t>
            </w:r>
            <w:r w:rsidR="001D2CA0">
              <w:t> </w:t>
            </w:r>
            <w:r w:rsidRPr="00107544">
              <w:t xml:space="preserve"> społecznych.</w:t>
            </w:r>
          </w:p>
          <w:p w14:paraId="7410C9C6" w14:textId="10B80AE7" w:rsidR="009D1F5E" w:rsidRPr="00107544" w:rsidRDefault="009D1F5E" w:rsidP="007424BB">
            <w:pPr>
              <w:spacing w:after="0" w:line="240" w:lineRule="auto"/>
              <w:ind w:right="56"/>
            </w:pPr>
            <w:r w:rsidRPr="00107544">
              <w:t>Umocowanie projektu w</w:t>
            </w:r>
            <w:r w:rsidR="001D2CA0">
              <w:t> </w:t>
            </w:r>
            <w:r w:rsidRPr="00107544">
              <w:t xml:space="preserve"> przepisach prawa wraz z</w:t>
            </w:r>
            <w:r w:rsidR="001D2CA0">
              <w:t> </w:t>
            </w:r>
            <w:r w:rsidRPr="00107544">
              <w:t xml:space="preserve"> ustanowieniem obligatoryjności korzystania z</w:t>
            </w:r>
            <w:r w:rsidR="001D2CA0">
              <w:t> </w:t>
            </w:r>
            <w:r w:rsidRPr="00107544">
              <w:t xml:space="preserve"> produktów projektu. Przeprowadzenie badań potrzeb i</w:t>
            </w:r>
            <w:r w:rsidR="001D2CA0">
              <w:t> </w:t>
            </w:r>
            <w:r w:rsidRPr="00107544">
              <w:t xml:space="preserve"> użyteczności oraz projektowanie prototypów rozwiązania z</w:t>
            </w:r>
            <w:r w:rsidR="001D2CA0">
              <w:t> </w:t>
            </w:r>
            <w:r w:rsidRPr="00107544">
              <w:t xml:space="preserve"> użytkownikiem końcowym.</w:t>
            </w:r>
          </w:p>
          <w:p w14:paraId="6484149E" w14:textId="77777777" w:rsidR="001D2CA0" w:rsidRDefault="009D1F5E" w:rsidP="007424BB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53C09878" w14:textId="19ADD278" w:rsidR="009D1F5E" w:rsidRPr="00107544" w:rsidRDefault="009D1F5E" w:rsidP="007424BB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Dzięki działaniom zarządczym prawdopodobieństwo ryzyka nie</w:t>
            </w:r>
            <w:r w:rsidR="00AD0894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  <w:tr w:rsidR="009D1F5E" w:rsidRPr="001B6667" w14:paraId="1CC6469D" w14:textId="77777777" w:rsidTr="001D2CA0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7F75EC1C" w14:textId="4A7F64C1" w:rsidR="009D1F5E" w:rsidRPr="009D1F5E" w:rsidRDefault="009D1F5E" w:rsidP="002A45E3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9EFE24F" w14:textId="14490BCB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32C9DF85" w14:textId="51562FC1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015DB3A" w14:textId="77777777" w:rsidR="001D2CA0" w:rsidRDefault="009D1F5E" w:rsidP="001D2CA0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uzgodnień międzyresortowych i społecznych. Uzgodnienie międzyresortowe modelu finansowania usługi przynoszącego oszczędności. </w:t>
            </w:r>
          </w:p>
          <w:p w14:paraId="0590BD99" w14:textId="09C65B6B" w:rsidR="009D1F5E" w:rsidRPr="00107544" w:rsidRDefault="009D1F5E" w:rsidP="00095438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Dzięki działaniom zarządczym prawdopodobieństwo ryzyka nie</w:t>
            </w:r>
            <w:r w:rsidR="00AD0894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  <w:tr w:rsidR="009D1F5E" w:rsidRPr="001B6667" w14:paraId="4BE5B61A" w14:textId="77777777" w:rsidTr="001D2CA0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4DD9B153" w14:textId="3CA6270B" w:rsidR="009D1F5E" w:rsidRPr="009D1F5E" w:rsidRDefault="009D1F5E" w:rsidP="001D2CA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 xml:space="preserve">Samodzielne wdrożenie horyzontalnych rozwiązań teleinformatycznych </w:t>
            </w:r>
            <w:r w:rsidRPr="009D1F5E">
              <w:lastRenderedPageBreak/>
              <w:t>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374A59A" w14:textId="4D34AA3C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D01E6BB" w14:textId="7873A672" w:rsidR="009D1F5E" w:rsidRPr="009D1F5E" w:rsidRDefault="009D1F5E" w:rsidP="002A45E3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7C55DC7" w14:textId="77777777" w:rsidR="009D1F5E" w:rsidRPr="00107544" w:rsidRDefault="009D1F5E" w:rsidP="001D2CA0">
            <w:pPr>
              <w:spacing w:after="0"/>
              <w:ind w:right="24"/>
            </w:pPr>
            <w:r w:rsidRPr="00107544">
              <w:t>Współpraca z interesariuszami projektu przy wypracowywaniu przepisów ustawy, w tym uzgodnienie vacatio legis oraz harmonogramu projektu.</w:t>
            </w:r>
          </w:p>
          <w:p w14:paraId="39AB403C" w14:textId="08EDFCB2" w:rsidR="009D1F5E" w:rsidRPr="00107544" w:rsidRDefault="009D1F5E" w:rsidP="001D2CA0">
            <w:pPr>
              <w:spacing w:after="0"/>
              <w:ind w:right="24"/>
            </w:pPr>
            <w:r w:rsidRPr="00107544">
              <w:lastRenderedPageBreak/>
              <w:t>Umocowanie projektu w</w:t>
            </w:r>
            <w:r w:rsidR="00AD0894">
              <w:t> </w:t>
            </w:r>
            <w:r w:rsidRPr="00107544">
              <w:t xml:space="preserve"> przepisach prawa wraz z</w:t>
            </w:r>
            <w:r w:rsidR="00AD0894">
              <w:t> </w:t>
            </w:r>
            <w:r w:rsidRPr="00107544">
              <w:t xml:space="preserve"> ustanowieniem obligatoryjności korzystania z</w:t>
            </w:r>
            <w:r w:rsidR="00AD0894">
              <w:t> </w:t>
            </w:r>
            <w:r w:rsidRPr="00107544">
              <w:t xml:space="preserve"> usługi eDoręczenia oraz wprowadzenia regulacji definiujących Standard </w:t>
            </w:r>
            <w:r w:rsidR="001D2CA0">
              <w:br/>
            </w:r>
            <w:r w:rsidRPr="00107544">
              <w:t>e-Doręczeń wraz z interfejsami.</w:t>
            </w:r>
          </w:p>
          <w:p w14:paraId="6CFD48FB" w14:textId="2D03E71F" w:rsidR="009D1F5E" w:rsidRPr="00107544" w:rsidRDefault="009D1F5E" w:rsidP="00095438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Wprowadzenie optymalnego modelu finansowania usługi przynoszącego oszczędności. Dzięki działaniom zarządczym prawdopodobieństwo ryzyka nie</w:t>
            </w:r>
            <w:r w:rsidR="00AD0894"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</w:tbl>
    <w:p w14:paraId="33071B39" w14:textId="6E490E74" w:rsidR="00805178" w:rsidRPr="00805178" w:rsidRDefault="00805178" w:rsidP="002A45E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59557D14" w:rsidR="00805178" w:rsidRPr="00805178" w:rsidRDefault="009D1F5E" w:rsidP="00014167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C058E0">
        <w:rPr>
          <w:rFonts w:eastAsia="Times New Roman" w:cs="Arial"/>
          <w:color w:val="000000" w:themeColor="text1"/>
        </w:rPr>
        <w:t>n/d</w:t>
      </w:r>
      <w:r w:rsidR="00014167">
        <w:rPr>
          <w:rFonts w:eastAsia="Times New Roman" w:cs="Arial"/>
          <w:color w:val="000000" w:themeColor="text1"/>
        </w:rPr>
        <w:tab/>
      </w:r>
    </w:p>
    <w:p w14:paraId="2E61C45C" w14:textId="77777777" w:rsidR="009D1F5E" w:rsidRPr="009D1F5E" w:rsidRDefault="00BB059E" w:rsidP="00E11E78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54AF39F2" w14:textId="77777777" w:rsidR="009D1F5E" w:rsidRPr="009D1F5E" w:rsidRDefault="009D1F5E" w:rsidP="00E11E78">
      <w:pPr>
        <w:spacing w:after="0" w:line="240" w:lineRule="auto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Tomasz Napiórkowski</w:t>
      </w:r>
    </w:p>
    <w:p w14:paraId="614ED11B" w14:textId="77777777" w:rsidR="009D1F5E" w:rsidRPr="009D1F5E" w:rsidRDefault="009D1F5E" w:rsidP="002A45E3">
      <w:pPr>
        <w:spacing w:after="0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Dyrektor Departamentu Rozwoju Usług Cyfrowych</w:t>
      </w:r>
    </w:p>
    <w:p w14:paraId="27B8D619" w14:textId="77777777" w:rsidR="009D1F5E" w:rsidRPr="009D1F5E" w:rsidRDefault="009D1F5E" w:rsidP="002A45E3">
      <w:pPr>
        <w:spacing w:after="0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Ministerstwo Cyfryzacji</w:t>
      </w:r>
    </w:p>
    <w:p w14:paraId="78FA3606" w14:textId="77777777" w:rsidR="009D1F5E" w:rsidRPr="009D1F5E" w:rsidRDefault="00CE39FE" w:rsidP="002A45E3">
      <w:pPr>
        <w:spacing w:after="0"/>
        <w:jc w:val="both"/>
        <w:rPr>
          <w:rFonts w:eastAsia="Times New Roman" w:cs="Arial"/>
          <w:color w:val="000000" w:themeColor="text1"/>
        </w:rPr>
      </w:pPr>
      <w:hyperlink r:id="rId8" w:history="1">
        <w:r w:rsidR="009D1F5E" w:rsidRPr="009D1F5E">
          <w:rPr>
            <w:rFonts w:eastAsia="Times New Roman"/>
            <w:color w:val="000000" w:themeColor="text1"/>
          </w:rPr>
          <w:t>Tomasz.Napiorkowski@mc.gov.pl</w:t>
        </w:r>
      </w:hyperlink>
    </w:p>
    <w:sectPr w:rsidR="009D1F5E" w:rsidRPr="009D1F5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0AE57" w14:textId="77777777" w:rsidR="00CE39FE" w:rsidRDefault="00CE39FE" w:rsidP="00BB2420">
      <w:pPr>
        <w:spacing w:after="0" w:line="240" w:lineRule="auto"/>
      </w:pPr>
      <w:r>
        <w:separator/>
      </w:r>
    </w:p>
  </w:endnote>
  <w:endnote w:type="continuationSeparator" w:id="0">
    <w:p w14:paraId="6739A30D" w14:textId="77777777" w:rsidR="00CE39FE" w:rsidRDefault="00CE39F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140E34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64C9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11E78" w:rsidRPr="00E11E78">
              <w:rPr>
                <w:b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A40A9" w14:textId="77777777" w:rsidR="00CE39FE" w:rsidRDefault="00CE39FE" w:rsidP="00BB2420">
      <w:pPr>
        <w:spacing w:after="0" w:line="240" w:lineRule="auto"/>
      </w:pPr>
      <w:r>
        <w:separator/>
      </w:r>
    </w:p>
  </w:footnote>
  <w:footnote w:type="continuationSeparator" w:id="0">
    <w:p w14:paraId="63A0DC83" w14:textId="77777777" w:rsidR="00CE39FE" w:rsidRDefault="00CE39FE" w:rsidP="00BB2420">
      <w:pPr>
        <w:spacing w:after="0" w:line="240" w:lineRule="auto"/>
      </w:pPr>
      <w:r>
        <w:continuationSeparator/>
      </w:r>
    </w:p>
  </w:footnote>
  <w:footnote w:id="1">
    <w:p w14:paraId="22E9CF0B" w14:textId="4D754E40" w:rsidR="00870EF6" w:rsidRDefault="00870EF6" w:rsidP="00870EF6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</w:t>
      </w:r>
      <w:r w:rsidR="002A45E3">
        <w:t>.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167"/>
    <w:rsid w:val="00043DD9"/>
    <w:rsid w:val="00044D68"/>
    <w:rsid w:val="00047D9D"/>
    <w:rsid w:val="0006403E"/>
    <w:rsid w:val="00070663"/>
    <w:rsid w:val="00071880"/>
    <w:rsid w:val="00084E5B"/>
    <w:rsid w:val="00087231"/>
    <w:rsid w:val="00095438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7544"/>
    <w:rsid w:val="0011693F"/>
    <w:rsid w:val="00122388"/>
    <w:rsid w:val="001249D2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A77E5"/>
    <w:rsid w:val="001C2D74"/>
    <w:rsid w:val="001C7FAC"/>
    <w:rsid w:val="001D167C"/>
    <w:rsid w:val="001D2CA0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5D63"/>
    <w:rsid w:val="00276C00"/>
    <w:rsid w:val="002825F1"/>
    <w:rsid w:val="00293351"/>
    <w:rsid w:val="00294349"/>
    <w:rsid w:val="002A3C02"/>
    <w:rsid w:val="002A45E3"/>
    <w:rsid w:val="002A5452"/>
    <w:rsid w:val="002A5962"/>
    <w:rsid w:val="002B4889"/>
    <w:rsid w:val="002B50C0"/>
    <w:rsid w:val="002B6F21"/>
    <w:rsid w:val="002C52BD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5C04"/>
    <w:rsid w:val="00370219"/>
    <w:rsid w:val="003778FD"/>
    <w:rsid w:val="00392919"/>
    <w:rsid w:val="00394B94"/>
    <w:rsid w:val="003A4115"/>
    <w:rsid w:val="003B5B7A"/>
    <w:rsid w:val="003C7325"/>
    <w:rsid w:val="003D7DD0"/>
    <w:rsid w:val="003E3144"/>
    <w:rsid w:val="003F4D08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1EC7"/>
    <w:rsid w:val="004B6323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27E5"/>
    <w:rsid w:val="005332D6"/>
    <w:rsid w:val="00544DFE"/>
    <w:rsid w:val="00550507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24BB"/>
    <w:rsid w:val="00746ABD"/>
    <w:rsid w:val="00747BC0"/>
    <w:rsid w:val="00757BB4"/>
    <w:rsid w:val="0077418F"/>
    <w:rsid w:val="00775C44"/>
    <w:rsid w:val="00776802"/>
    <w:rsid w:val="00781247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2FBB"/>
    <w:rsid w:val="007D38BD"/>
    <w:rsid w:val="007D3F21"/>
    <w:rsid w:val="007E341A"/>
    <w:rsid w:val="007F126F"/>
    <w:rsid w:val="00803FBE"/>
    <w:rsid w:val="00805178"/>
    <w:rsid w:val="00806134"/>
    <w:rsid w:val="008064C9"/>
    <w:rsid w:val="00830B70"/>
    <w:rsid w:val="00840749"/>
    <w:rsid w:val="00870EF6"/>
    <w:rsid w:val="0087452F"/>
    <w:rsid w:val="00875528"/>
    <w:rsid w:val="00884686"/>
    <w:rsid w:val="008A332F"/>
    <w:rsid w:val="008A52F6"/>
    <w:rsid w:val="008C4BCD"/>
    <w:rsid w:val="008C6721"/>
    <w:rsid w:val="008D2838"/>
    <w:rsid w:val="008D3826"/>
    <w:rsid w:val="008F2D9B"/>
    <w:rsid w:val="008F5C3E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F5E"/>
    <w:rsid w:val="009D2FA4"/>
    <w:rsid w:val="009D7D8A"/>
    <w:rsid w:val="009E4C67"/>
    <w:rsid w:val="009F09BF"/>
    <w:rsid w:val="009F1DC8"/>
    <w:rsid w:val="009F2EFF"/>
    <w:rsid w:val="009F437E"/>
    <w:rsid w:val="00A11788"/>
    <w:rsid w:val="00A30847"/>
    <w:rsid w:val="00A36AE2"/>
    <w:rsid w:val="00A436EE"/>
    <w:rsid w:val="00A43E49"/>
    <w:rsid w:val="00A44EA2"/>
    <w:rsid w:val="00A56D63"/>
    <w:rsid w:val="00A67685"/>
    <w:rsid w:val="00A67B71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0894"/>
    <w:rsid w:val="00AD45BB"/>
    <w:rsid w:val="00AD7A2F"/>
    <w:rsid w:val="00AE1643"/>
    <w:rsid w:val="00AE3A6C"/>
    <w:rsid w:val="00AF09B8"/>
    <w:rsid w:val="00AF567D"/>
    <w:rsid w:val="00B0568F"/>
    <w:rsid w:val="00B151F9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B6F3E"/>
    <w:rsid w:val="00BC1BD2"/>
    <w:rsid w:val="00BC6BE4"/>
    <w:rsid w:val="00BE47CD"/>
    <w:rsid w:val="00BE5BF9"/>
    <w:rsid w:val="00C1106C"/>
    <w:rsid w:val="00C21737"/>
    <w:rsid w:val="00C26361"/>
    <w:rsid w:val="00C302F1"/>
    <w:rsid w:val="00C3575F"/>
    <w:rsid w:val="00C42AEA"/>
    <w:rsid w:val="00C57985"/>
    <w:rsid w:val="00C6751B"/>
    <w:rsid w:val="00CA516B"/>
    <w:rsid w:val="00CC7E21"/>
    <w:rsid w:val="00CE39FE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1E7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99B"/>
    <w:rsid w:val="00E71BCF"/>
    <w:rsid w:val="00E81D7C"/>
    <w:rsid w:val="00E83FA4"/>
    <w:rsid w:val="00E86020"/>
    <w:rsid w:val="00EA0B4F"/>
    <w:rsid w:val="00EB00AB"/>
    <w:rsid w:val="00EC2AFC"/>
    <w:rsid w:val="00EC66C0"/>
    <w:rsid w:val="00EF1A85"/>
    <w:rsid w:val="00F138F7"/>
    <w:rsid w:val="00F2008A"/>
    <w:rsid w:val="00F21D9E"/>
    <w:rsid w:val="00F25348"/>
    <w:rsid w:val="00F45506"/>
    <w:rsid w:val="00F45F42"/>
    <w:rsid w:val="00F60062"/>
    <w:rsid w:val="00F613CC"/>
    <w:rsid w:val="00F76777"/>
    <w:rsid w:val="00F83F2F"/>
    <w:rsid w:val="00F86555"/>
    <w:rsid w:val="00F86C58"/>
    <w:rsid w:val="00F95AFB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Napior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4FEFE-9F8C-47FE-886A-439D7E76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2269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2020-07-23T09:35:00Z</dcterms:created>
  <dcterms:modified xsi:type="dcterms:W3CDTF">2020-07-23T09:35:00Z</dcterms:modified>
</cp:coreProperties>
</file>